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D073E" w14:textId="05E046F9" w:rsidR="005C3500" w:rsidRDefault="00820077" w:rsidP="005C3500">
      <w:pPr>
        <w:rPr>
          <w:b/>
          <w:color w:val="2E75B5"/>
        </w:rPr>
      </w:pPr>
      <w:r>
        <w:rPr>
          <w:b/>
          <w:noProof/>
          <w:color w:val="2E75B5"/>
        </w:rPr>
        <w:drawing>
          <wp:anchor distT="0" distB="0" distL="114300" distR="114300" simplePos="0" relativeHeight="251672576" behindDoc="0" locked="0" layoutInCell="1" allowOverlap="1" wp14:anchorId="09C67BCE" wp14:editId="11B3FFDC">
            <wp:simplePos x="0" y="0"/>
            <wp:positionH relativeFrom="margin">
              <wp:posOffset>-390525</wp:posOffset>
            </wp:positionH>
            <wp:positionV relativeFrom="margin">
              <wp:posOffset>-408940</wp:posOffset>
            </wp:positionV>
            <wp:extent cx="1847850" cy="92265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922655"/>
                    </a:xfrm>
                    <a:prstGeom prst="rect">
                      <a:avLst/>
                    </a:prstGeom>
                  </pic:spPr>
                </pic:pic>
              </a:graphicData>
            </a:graphic>
          </wp:anchor>
        </w:drawing>
      </w:r>
      <w:r w:rsidR="0027315B">
        <w:rPr>
          <w:b/>
          <w:noProof/>
          <w:color w:val="2E75B5"/>
        </w:rPr>
        <mc:AlternateContent>
          <mc:Choice Requires="wps">
            <w:drawing>
              <wp:anchor distT="0" distB="0" distL="114300" distR="114300" simplePos="0" relativeHeight="251658240" behindDoc="0" locked="0" layoutInCell="1" allowOverlap="1" wp14:anchorId="7FD5EE76" wp14:editId="3116F946">
                <wp:simplePos x="0" y="0"/>
                <wp:positionH relativeFrom="margin">
                  <wp:align>right</wp:align>
                </wp:positionH>
                <wp:positionV relativeFrom="paragraph">
                  <wp:posOffset>-302895</wp:posOffset>
                </wp:positionV>
                <wp:extent cx="2028825" cy="60007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2028825" cy="600075"/>
                        </a:xfrm>
                        <a:prstGeom prst="rect">
                          <a:avLst/>
                        </a:prstGeom>
                        <a:solidFill>
                          <a:schemeClr val="lt1"/>
                        </a:solidFill>
                        <a:ln w="6350">
                          <a:noFill/>
                        </a:ln>
                      </wps:spPr>
                      <wps:txbx>
                        <w:txbxContent>
                          <w:p w14:paraId="065B64A5" w14:textId="354A7054" w:rsidR="00E73E35" w:rsidRPr="00486B9C" w:rsidRDefault="009E24E0" w:rsidP="00486B9C">
                            <w:pPr>
                              <w:rPr>
                                <w:rFonts w:ascii="Poppins" w:hAnsi="Poppins" w:cs="Poppins"/>
                                <w:b/>
                                <w:color w:val="2E75B5"/>
                              </w:rPr>
                            </w:pPr>
                            <w:r>
                              <w:rPr>
                                <w:b/>
                                <w:color w:val="2E75B5"/>
                                <w:sz w:val="28"/>
                                <w:szCs w:val="28"/>
                              </w:rPr>
                              <w:t xml:space="preserve">Communiqué de </w:t>
                            </w:r>
                            <w:r w:rsidR="00AD1866" w:rsidRPr="00DD6077">
                              <w:rPr>
                                <w:rFonts w:ascii="Poppins" w:hAnsi="Poppins" w:cs="Poppins"/>
                                <w:b/>
                                <w:color w:val="2E75B5"/>
                              </w:rPr>
                              <w:t>presse</w:t>
                            </w:r>
                            <w:r w:rsidR="00486B9C">
                              <w:rPr>
                                <w:rFonts w:ascii="Poppins" w:hAnsi="Poppins" w:cs="Poppins"/>
                                <w:b/>
                                <w:color w:val="2E75B5"/>
                              </w:rPr>
                              <w:br/>
                            </w:r>
                            <w:r w:rsidR="003E6D61">
                              <w:rPr>
                                <w:rFonts w:ascii="Poppins" w:hAnsi="Poppins" w:cs="Poppins"/>
                                <w:b/>
                                <w:color w:val="2E75B5"/>
                              </w:rPr>
                              <w:t>Octobre</w:t>
                            </w:r>
                            <w:r w:rsidR="00F21DB2">
                              <w:rPr>
                                <w:rFonts w:ascii="Poppins" w:hAnsi="Poppins" w:cs="Poppins"/>
                                <w:b/>
                                <w:color w:val="2E75B5"/>
                              </w:rPr>
                              <w:t xml:space="preserve"> </w:t>
                            </w:r>
                            <w:r w:rsidR="00E73E35">
                              <w:rPr>
                                <w:rFonts w:ascii="Poppins" w:hAnsi="Poppins" w:cs="Poppins"/>
                                <w:b/>
                                <w:color w:val="2E75B5"/>
                              </w:rPr>
                              <w:t>202</w:t>
                            </w:r>
                            <w:r w:rsidR="003E6D61">
                              <w:rPr>
                                <w:rFonts w:ascii="Poppins" w:hAnsi="Poppins" w:cs="Poppins"/>
                                <w:b/>
                                <w:color w:val="2E75B5"/>
                              </w:rPr>
                              <w:t>4</w:t>
                            </w:r>
                          </w:p>
                          <w:p w14:paraId="470F2E4C" w14:textId="77777777" w:rsidR="00AD1866" w:rsidRDefault="00AD18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5EE76" id="_x0000_t202" coordsize="21600,21600" o:spt="202" path="m,l,21600r21600,l21600,xe">
                <v:stroke joinstyle="miter"/>
                <v:path gradientshapeok="t" o:connecttype="rect"/>
              </v:shapetype>
              <v:shape id="Zone de texte 6" o:spid="_x0000_s1026" type="#_x0000_t202" style="position:absolute;margin-left:108.55pt;margin-top:-23.85pt;width:159.75pt;height:47.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aULAIAAFQEAAAOAAAAZHJzL2Uyb0RvYy54bWysVEtv2zAMvg/YfxB0X+x4SZsacYosRYYB&#10;RVsgHXpWZCk2IIuapMTOfv0o2Xms22nYRSZF6uPro+f3XaPIQVhXgy7oeJRSIjSHsta7gn5/XX+a&#10;UeI80yVToEVBj8LR+8XHD/PW5CKDClQpLEEQ7fLWFLTy3uRJ4nglGuZGYIRGowTbMI+q3SWlZS2i&#10;NyrJ0vQmacGWxgIXzuHtQ2+ki4gvpeD+WUonPFEFxdx8PG08t+FMFnOW7ywzVc2HNNg/ZNGwWmPQ&#10;M9QD84zsbf0HVFNzCw6kH3FoEpCy5iLWgNWM03fVbCpmRKwFm+PMuU3u/8Hyp8PGvFjiuy/Q4QBD&#10;Q1rjcoeXoZ5O2iZ8MVOCdmzh8dw20XnC8TJLs9ksm1LC0XaTpuntNMAkl9fGOv9VQEOCUFCLY4nd&#10;YodH53vXk0sI5kDV5bpWKiqBCmKlLDkwHKLyMUcE/81LadJi8M/TNAJrCM97ZKUxl0tNQfLdthsK&#10;3UJ5xPot9NRwhq9rTPKROf/CLHIBS0Z++2c8pAIMAoNESQX259/ugz+OCK2UtMitgrofe2YFJeqb&#10;xuHdjSeTQMaoTKa3GSr22rK9tuh9swKsfIybZHgUg79XJ1FaaN5wDZYhKpqY5hi7oP4krnzPeFwj&#10;LpbL6IT0M8w/6o3hATp0OozgtXtj1gxz8jjhJzixkOXvxtX7hpcalnsPso6zDA3uuzr0Hakb2TCs&#10;WdiNaz16XX4Gi18AAAD//wMAUEsDBBQABgAIAAAAIQBoffpv4AAAAAcBAAAPAAAAZHJzL2Rvd25y&#10;ZXYueG1sTI/NTsMwEITvSLyDtUhcUOuUtE0J2VQI8SNxo2lB3Nx4SSLidRS7SXh7zAmOoxnNfJNt&#10;J9OKgXrXWEZYzCMQxKXVDVcI++JxtgHhvGKtWsuE8E0Otvn5WaZSbUd+pWHnKxFK2KUKofa+S6V0&#10;ZU1GubntiIP3aXujfJB9JXWvxlBuWnkdRWtpVMNhoVYd3ddUfu1OBuHjqnp/cdPTYYxXcffwPBTJ&#10;my4QLy+mu1sQnib/F4Zf/IAOeWA62hNrJ1qEcMQjzJZJAiLY8eJmBeKIsFxvQOaZ/M+f/wAAAP//&#10;AwBQSwECLQAUAAYACAAAACEAtoM4kv4AAADhAQAAEwAAAAAAAAAAAAAAAAAAAAAAW0NvbnRlbnRf&#10;VHlwZXNdLnhtbFBLAQItABQABgAIAAAAIQA4/SH/1gAAAJQBAAALAAAAAAAAAAAAAAAAAC8BAABf&#10;cmVscy8ucmVsc1BLAQItABQABgAIAAAAIQBWpkaULAIAAFQEAAAOAAAAAAAAAAAAAAAAAC4CAABk&#10;cnMvZTJvRG9jLnhtbFBLAQItABQABgAIAAAAIQBoffpv4AAAAAcBAAAPAAAAAAAAAAAAAAAAAIYE&#10;AABkcnMvZG93bnJldi54bWxQSwUGAAAAAAQABADzAAAAkwUAAAAA&#10;" fillcolor="white [3201]" stroked="f" strokeweight=".5pt">
                <v:textbox>
                  <w:txbxContent>
                    <w:p w14:paraId="065B64A5" w14:textId="354A7054" w:rsidR="00E73E35" w:rsidRPr="00486B9C" w:rsidRDefault="009E24E0" w:rsidP="00486B9C">
                      <w:pPr>
                        <w:rPr>
                          <w:rFonts w:ascii="Poppins" w:hAnsi="Poppins" w:cs="Poppins"/>
                          <w:b/>
                          <w:color w:val="2E75B5"/>
                        </w:rPr>
                      </w:pPr>
                      <w:r>
                        <w:rPr>
                          <w:b/>
                          <w:color w:val="2E75B5"/>
                          <w:sz w:val="28"/>
                          <w:szCs w:val="28"/>
                        </w:rPr>
                        <w:t xml:space="preserve">Communiqué de </w:t>
                      </w:r>
                      <w:r w:rsidR="00AD1866" w:rsidRPr="00DD6077">
                        <w:rPr>
                          <w:rFonts w:ascii="Poppins" w:hAnsi="Poppins" w:cs="Poppins"/>
                          <w:b/>
                          <w:color w:val="2E75B5"/>
                        </w:rPr>
                        <w:t>presse</w:t>
                      </w:r>
                      <w:r w:rsidR="00486B9C">
                        <w:rPr>
                          <w:rFonts w:ascii="Poppins" w:hAnsi="Poppins" w:cs="Poppins"/>
                          <w:b/>
                          <w:color w:val="2E75B5"/>
                        </w:rPr>
                        <w:br/>
                      </w:r>
                      <w:r w:rsidR="003E6D61">
                        <w:rPr>
                          <w:rFonts w:ascii="Poppins" w:hAnsi="Poppins" w:cs="Poppins"/>
                          <w:b/>
                          <w:color w:val="2E75B5"/>
                        </w:rPr>
                        <w:t>Octobre</w:t>
                      </w:r>
                      <w:r w:rsidR="00F21DB2">
                        <w:rPr>
                          <w:rFonts w:ascii="Poppins" w:hAnsi="Poppins" w:cs="Poppins"/>
                          <w:b/>
                          <w:color w:val="2E75B5"/>
                        </w:rPr>
                        <w:t xml:space="preserve"> </w:t>
                      </w:r>
                      <w:r w:rsidR="00E73E35">
                        <w:rPr>
                          <w:rFonts w:ascii="Poppins" w:hAnsi="Poppins" w:cs="Poppins"/>
                          <w:b/>
                          <w:color w:val="2E75B5"/>
                        </w:rPr>
                        <w:t>202</w:t>
                      </w:r>
                      <w:r w:rsidR="003E6D61">
                        <w:rPr>
                          <w:rFonts w:ascii="Poppins" w:hAnsi="Poppins" w:cs="Poppins"/>
                          <w:b/>
                          <w:color w:val="2E75B5"/>
                        </w:rPr>
                        <w:t>4</w:t>
                      </w:r>
                    </w:p>
                    <w:p w14:paraId="470F2E4C" w14:textId="77777777" w:rsidR="00AD1866" w:rsidRDefault="00AD1866"/>
                  </w:txbxContent>
                </v:textbox>
                <w10:wrap anchorx="margin"/>
              </v:shape>
            </w:pict>
          </mc:Fallback>
        </mc:AlternateContent>
      </w:r>
    </w:p>
    <w:p w14:paraId="5DE5A6C2" w14:textId="77777777" w:rsidR="00AF166E" w:rsidRDefault="00AF166E" w:rsidP="00820077">
      <w:pPr>
        <w:jc w:val="center"/>
        <w:rPr>
          <w:rFonts w:ascii="Poppins" w:hAnsi="Poppins" w:cs="Poppins"/>
          <w:b/>
          <w:bCs/>
          <w:sz w:val="36"/>
          <w:szCs w:val="36"/>
        </w:rPr>
      </w:pPr>
    </w:p>
    <w:p w14:paraId="0E24EAB6" w14:textId="5869621C" w:rsidR="003E6D61" w:rsidRPr="00252AB7" w:rsidRDefault="00252AB7" w:rsidP="00820077">
      <w:pPr>
        <w:jc w:val="center"/>
        <w:rPr>
          <w:rFonts w:ascii="Poppins" w:eastAsia="Times New Roman" w:hAnsi="Poppins" w:cs="Poppins"/>
          <w:b/>
          <w:bCs/>
          <w:color w:val="006699"/>
          <w:sz w:val="36"/>
          <w:szCs w:val="36"/>
        </w:rPr>
      </w:pPr>
      <w:r w:rsidRPr="00252AB7">
        <w:rPr>
          <w:rFonts w:ascii="Poppins" w:hAnsi="Poppins" w:cs="Poppins"/>
          <w:b/>
          <w:bCs/>
          <w:sz w:val="36"/>
          <w:szCs w:val="36"/>
        </w:rPr>
        <w:t>« </w:t>
      </w:r>
      <w:r w:rsidR="003E6D61" w:rsidRPr="00252AB7">
        <w:rPr>
          <w:rFonts w:ascii="Poppins" w:hAnsi="Poppins" w:cs="Poppins"/>
          <w:b/>
          <w:bCs/>
          <w:sz w:val="36"/>
          <w:szCs w:val="36"/>
        </w:rPr>
        <w:t>Semaine nationale de la myopie</w:t>
      </w:r>
      <w:r w:rsidRPr="00252AB7">
        <w:rPr>
          <w:rFonts w:ascii="Poppins" w:hAnsi="Poppins" w:cs="Poppins"/>
          <w:b/>
          <w:bCs/>
          <w:sz w:val="36"/>
          <w:szCs w:val="36"/>
        </w:rPr>
        <w:t> »</w:t>
      </w:r>
      <w:r w:rsidR="003E6D61" w:rsidRPr="00252AB7">
        <w:rPr>
          <w:rFonts w:ascii="Poppins" w:hAnsi="Poppins" w:cs="Poppins"/>
          <w:b/>
          <w:bCs/>
          <w:sz w:val="36"/>
          <w:szCs w:val="36"/>
        </w:rPr>
        <w:t xml:space="preserve">, </w:t>
      </w:r>
      <w:r w:rsidRPr="00252AB7">
        <w:rPr>
          <w:rFonts w:ascii="Poppins" w:hAnsi="Poppins" w:cs="Poppins"/>
          <w:b/>
          <w:bCs/>
          <w:sz w:val="36"/>
          <w:szCs w:val="36"/>
        </w:rPr>
        <w:br/>
      </w:r>
      <w:r w:rsidR="003E6D61" w:rsidRPr="00252AB7">
        <w:rPr>
          <w:rFonts w:ascii="Poppins" w:hAnsi="Poppins" w:cs="Poppins"/>
          <w:b/>
          <w:bCs/>
          <w:sz w:val="36"/>
          <w:szCs w:val="36"/>
        </w:rPr>
        <w:t>du 18 au 24 novembre :</w:t>
      </w:r>
      <w:r w:rsidR="003E6D61" w:rsidRPr="00252AB7">
        <w:rPr>
          <w:b/>
          <w:bCs/>
          <w:sz w:val="36"/>
          <w:szCs w:val="36"/>
        </w:rPr>
        <w:t xml:space="preserve"> </w:t>
      </w:r>
      <w:r w:rsidR="003E6D61" w:rsidRPr="00252AB7">
        <w:rPr>
          <w:rFonts w:ascii="Poppins" w:eastAsia="Times New Roman" w:hAnsi="Poppins" w:cs="Poppins"/>
          <w:b/>
          <w:bCs/>
          <w:color w:val="006699"/>
          <w:sz w:val="36"/>
          <w:szCs w:val="36"/>
        </w:rPr>
        <w:t>« Contre la myopie, j’agis ! »</w:t>
      </w:r>
    </w:p>
    <w:p w14:paraId="6760C27B" w14:textId="58CAB91A" w:rsidR="00B37439" w:rsidRPr="00B37439" w:rsidRDefault="00587F4D" w:rsidP="00B37439">
      <w:pPr>
        <w:spacing w:line="240" w:lineRule="auto"/>
        <w:rPr>
          <w:rFonts w:ascii="Poppins" w:eastAsia="Times New Roman" w:hAnsi="Poppins" w:cs="Poppins"/>
          <w:b/>
          <w:bCs/>
          <w:lang w:bidi="he-IL"/>
        </w:rPr>
      </w:pPr>
      <w:bookmarkStart w:id="0" w:name="_heading=h.gjdgxs" w:colFirst="0" w:colLast="0"/>
      <w:bookmarkEnd w:id="0"/>
      <w:r>
        <w:rPr>
          <w:rFonts w:ascii="Poppins" w:hAnsi="Poppins"/>
          <w:b/>
        </w:rPr>
        <w:t>Dans le cadre de</w:t>
      </w:r>
      <w:r w:rsidR="00967297">
        <w:rPr>
          <w:rFonts w:ascii="Poppins" w:hAnsi="Poppins"/>
          <w:b/>
        </w:rPr>
        <w:t xml:space="preserve"> </w:t>
      </w:r>
      <w:r w:rsidR="00ED4C5A">
        <w:rPr>
          <w:rFonts w:ascii="Poppins" w:hAnsi="Poppins"/>
          <w:b/>
        </w:rPr>
        <w:t xml:space="preserve">la campagne </w:t>
      </w:r>
      <w:r w:rsidR="00967297">
        <w:rPr>
          <w:rFonts w:ascii="Poppins" w:hAnsi="Poppins"/>
          <w:b/>
        </w:rPr>
        <w:t>« Agissons ensemble contre la myopie », l</w:t>
      </w:r>
      <w:r w:rsidR="00967297" w:rsidRPr="00FC1AAD">
        <w:rPr>
          <w:rFonts w:ascii="Poppins" w:hAnsi="Poppins"/>
          <w:b/>
        </w:rPr>
        <w:t>’I</w:t>
      </w:r>
      <w:r w:rsidR="00967297">
        <w:rPr>
          <w:rFonts w:ascii="Poppins" w:hAnsi="Poppins"/>
          <w:b/>
        </w:rPr>
        <w:t>nstitut d’</w:t>
      </w:r>
      <w:r w:rsidR="0003065B">
        <w:rPr>
          <w:rFonts w:ascii="Poppins" w:hAnsi="Poppins"/>
          <w:b/>
        </w:rPr>
        <w:t>Éducation</w:t>
      </w:r>
      <w:r w:rsidR="00967297">
        <w:rPr>
          <w:rFonts w:ascii="Poppins" w:hAnsi="Poppins"/>
          <w:b/>
        </w:rPr>
        <w:t xml:space="preserve"> Médicale et de Prévention</w:t>
      </w:r>
      <w:r w:rsidR="00967297" w:rsidRPr="00FC1AAD">
        <w:rPr>
          <w:rFonts w:ascii="Poppins" w:hAnsi="Poppins"/>
          <w:b/>
        </w:rPr>
        <w:t xml:space="preserve"> </w:t>
      </w:r>
      <w:r w:rsidR="00967297">
        <w:rPr>
          <w:rFonts w:ascii="Poppins" w:hAnsi="Poppins"/>
          <w:b/>
        </w:rPr>
        <w:t>organise</w:t>
      </w:r>
      <w:r w:rsidR="003E6D61">
        <w:rPr>
          <w:rFonts w:ascii="Poppins" w:hAnsi="Poppins"/>
          <w:b/>
        </w:rPr>
        <w:t xml:space="preserve"> la deuxième édition de</w:t>
      </w:r>
      <w:r w:rsidR="00967297">
        <w:rPr>
          <w:rFonts w:ascii="Poppins" w:hAnsi="Poppins"/>
          <w:b/>
        </w:rPr>
        <w:t xml:space="preserve"> « la Semaine nationale de la myopie », du </w:t>
      </w:r>
      <w:r w:rsidR="003E6D61">
        <w:rPr>
          <w:rFonts w:ascii="Poppins" w:hAnsi="Poppins"/>
          <w:b/>
        </w:rPr>
        <w:t>18 au 24</w:t>
      </w:r>
      <w:r w:rsidR="00967297">
        <w:rPr>
          <w:rFonts w:ascii="Poppins" w:hAnsi="Poppins"/>
          <w:b/>
        </w:rPr>
        <w:t xml:space="preserve"> novembre</w:t>
      </w:r>
      <w:r w:rsidR="00967297" w:rsidRPr="00FC1AAD">
        <w:rPr>
          <w:rFonts w:ascii="Poppins" w:hAnsi="Poppins"/>
          <w:b/>
        </w:rPr>
        <w:t xml:space="preserve">. </w:t>
      </w:r>
      <w:r w:rsidR="003E6D61">
        <w:rPr>
          <w:rFonts w:ascii="Poppins" w:hAnsi="Poppins"/>
          <w:b/>
        </w:rPr>
        <w:t>O</w:t>
      </w:r>
      <w:r w:rsidR="003E6D61" w:rsidRPr="003E6D61">
        <w:rPr>
          <w:rFonts w:ascii="Poppins" w:hAnsi="Poppins"/>
          <w:b/>
        </w:rPr>
        <w:t xml:space="preserve">bjectif : </w:t>
      </w:r>
      <w:r w:rsidR="00857F40">
        <w:rPr>
          <w:rFonts w:ascii="Poppins" w:hAnsi="Poppins"/>
          <w:b/>
        </w:rPr>
        <w:t>sensibiliser</w:t>
      </w:r>
      <w:r w:rsidR="003E6D61" w:rsidRPr="003E6D61">
        <w:rPr>
          <w:rFonts w:ascii="Poppins" w:hAnsi="Poppins"/>
          <w:b/>
        </w:rPr>
        <w:t xml:space="preserve"> les acteurs de la société civile (</w:t>
      </w:r>
      <w:r w:rsidR="005927B0">
        <w:rPr>
          <w:rFonts w:ascii="Poppins" w:hAnsi="Poppins"/>
          <w:b/>
        </w:rPr>
        <w:t xml:space="preserve">professionnels de santé, </w:t>
      </w:r>
      <w:r w:rsidR="003E6D61" w:rsidRPr="003E6D61">
        <w:rPr>
          <w:rFonts w:ascii="Poppins" w:hAnsi="Poppins"/>
          <w:b/>
        </w:rPr>
        <w:t xml:space="preserve">parents, entreprises, associations, collectivités locales…) </w:t>
      </w:r>
      <w:r w:rsidR="00857F40">
        <w:rPr>
          <w:rFonts w:ascii="Poppins" w:hAnsi="Poppins"/>
          <w:b/>
        </w:rPr>
        <w:t>sur le</w:t>
      </w:r>
      <w:r w:rsidR="003E6D61" w:rsidRPr="003E6D61">
        <w:rPr>
          <w:rFonts w:ascii="Poppins" w:hAnsi="Poppins"/>
          <w:b/>
        </w:rPr>
        <w:t xml:space="preserve"> rôle </w:t>
      </w:r>
      <w:r w:rsidR="00857F40">
        <w:rPr>
          <w:rFonts w:ascii="Poppins" w:hAnsi="Poppins"/>
          <w:b/>
        </w:rPr>
        <w:t>de chacun dans la lutte contre</w:t>
      </w:r>
      <w:r w:rsidR="003E6D61" w:rsidRPr="003E6D61">
        <w:rPr>
          <w:rFonts w:ascii="Poppins" w:hAnsi="Poppins"/>
          <w:b/>
        </w:rPr>
        <w:t xml:space="preserve"> l’épidémie actuelle de myopie.</w:t>
      </w:r>
      <w:r w:rsidR="00B37439">
        <w:rPr>
          <w:rFonts w:ascii="Poppins" w:hAnsi="Poppins"/>
          <w:b/>
        </w:rPr>
        <w:t xml:space="preserve"> </w:t>
      </w:r>
      <w:r w:rsidR="00857F40">
        <w:rPr>
          <w:rFonts w:ascii="Poppins" w:hAnsi="Poppins"/>
          <w:b/>
        </w:rPr>
        <w:t>F</w:t>
      </w:r>
      <w:r w:rsidR="00B37439">
        <w:rPr>
          <w:rFonts w:ascii="Poppins" w:hAnsi="Poppins"/>
          <w:b/>
        </w:rPr>
        <w:t xml:space="preserve">ace à cet enjeu de santé </w:t>
      </w:r>
      <w:r w:rsidR="00857F40">
        <w:rPr>
          <w:rFonts w:ascii="Poppins" w:hAnsi="Poppins"/>
          <w:b/>
        </w:rPr>
        <w:t>publique</w:t>
      </w:r>
      <w:r w:rsidR="00B37439">
        <w:rPr>
          <w:rFonts w:ascii="Poppins" w:hAnsi="Poppins"/>
          <w:b/>
        </w:rPr>
        <w:t xml:space="preserve"> souvent sous-estimé, </w:t>
      </w:r>
      <w:r w:rsidR="00B37439" w:rsidRPr="00B37439">
        <w:rPr>
          <w:rFonts w:ascii="Poppins" w:eastAsia="Times New Roman" w:hAnsi="Poppins" w:cs="Poppins"/>
          <w:b/>
          <w:bCs/>
          <w:lang w:bidi="he-IL"/>
        </w:rPr>
        <w:t>l’urgence est à l’action collective et le moment d’agir, c’est maintenant !</w:t>
      </w:r>
    </w:p>
    <w:p w14:paraId="49AA85EF" w14:textId="4F531AD9" w:rsidR="002A519F" w:rsidRPr="0027315B" w:rsidRDefault="003E6D61" w:rsidP="00B37439">
      <w:pPr>
        <w:rPr>
          <w:rFonts w:ascii="Poppins" w:hAnsi="Poppins"/>
          <w:b/>
        </w:rPr>
      </w:pPr>
      <w:r w:rsidRPr="003E6D61">
        <w:rPr>
          <w:rFonts w:ascii="Poppins" w:hAnsi="Poppins"/>
          <w:b/>
        </w:rPr>
        <w:br/>
      </w:r>
      <w:r>
        <w:rPr>
          <w:rFonts w:ascii="Poppins" w:eastAsia="Times New Roman" w:hAnsi="Poppins" w:cs="Poppins"/>
          <w:b/>
          <w:bCs/>
          <w:color w:val="006699"/>
          <w:sz w:val="28"/>
          <w:szCs w:val="32"/>
        </w:rPr>
        <w:t xml:space="preserve">Face à l’épidémie mondiale de myopie, il </w:t>
      </w:r>
      <w:r w:rsidR="00B37439">
        <w:rPr>
          <w:rFonts w:ascii="Poppins" w:eastAsia="Times New Roman" w:hAnsi="Poppins" w:cs="Poppins"/>
          <w:b/>
          <w:bCs/>
          <w:color w:val="006699"/>
          <w:sz w:val="28"/>
          <w:szCs w:val="32"/>
        </w:rPr>
        <w:t>est urgent d’agir</w:t>
      </w:r>
      <w:r>
        <w:rPr>
          <w:rFonts w:ascii="Poppins" w:eastAsia="Times New Roman" w:hAnsi="Poppins" w:cs="Poppins"/>
          <w:b/>
          <w:bCs/>
          <w:color w:val="006699"/>
          <w:sz w:val="28"/>
          <w:szCs w:val="32"/>
        </w:rPr>
        <w:t> !</w:t>
      </w:r>
    </w:p>
    <w:p w14:paraId="7113D953" w14:textId="13095417" w:rsidR="00D51D5E" w:rsidRPr="005C3500" w:rsidRDefault="003E6D61" w:rsidP="00F5700E">
      <w:pPr>
        <w:pStyle w:val="NormalWeb"/>
        <w:shd w:val="clear" w:color="auto" w:fill="FFFFFF"/>
        <w:tabs>
          <w:tab w:val="left" w:pos="0"/>
        </w:tabs>
        <w:spacing w:before="0" w:beforeAutospacing="0" w:after="0" w:afterAutospacing="0"/>
        <w:ind w:right="142"/>
        <w:jc w:val="both"/>
        <w:rPr>
          <w:rFonts w:ascii="Poppins" w:hAnsi="Poppins" w:cs="Poppins"/>
          <w:color w:val="494949"/>
          <w:sz w:val="22"/>
          <w:szCs w:val="22"/>
        </w:rPr>
      </w:pPr>
      <w:r w:rsidRPr="003E6D61">
        <w:rPr>
          <w:rFonts w:ascii="Poppins" w:hAnsi="Poppins" w:cs="Poppins"/>
          <w:color w:val="494949"/>
        </w:rPr>
        <w:t xml:space="preserve">De nombreux experts </w:t>
      </w:r>
      <w:r w:rsidR="00857F40">
        <w:rPr>
          <w:rFonts w:ascii="Poppins" w:hAnsi="Poppins" w:cs="Poppins"/>
          <w:color w:val="494949"/>
        </w:rPr>
        <w:t>alertent</w:t>
      </w:r>
      <w:r w:rsidRPr="003E6D61">
        <w:rPr>
          <w:rFonts w:ascii="Poppins" w:hAnsi="Poppins" w:cs="Poppins"/>
          <w:color w:val="494949"/>
        </w:rPr>
        <w:t xml:space="preserve"> sur l’épidémie mondiale de myopie qui ne cesse de gagner du terrain. En 2050, la moitié de l’humanité pourrait devenir myope si rien n’est fait pour en ralentir la progression. La France est loin d’être épargnée :</w:t>
      </w:r>
      <w:r>
        <w:rPr>
          <w:rFonts w:ascii="Poppins" w:hAnsi="Poppins" w:cs="Poppins"/>
          <w:color w:val="494949"/>
        </w:rPr>
        <w:t xml:space="preserve"> </w:t>
      </w:r>
      <w:r w:rsidRPr="003E6D61">
        <w:rPr>
          <w:rFonts w:ascii="Poppins" w:hAnsi="Poppins" w:cs="Poppins"/>
          <w:color w:val="494949"/>
        </w:rPr>
        <w:t xml:space="preserve">15 % de myopes en 1950, 40 % en 2020 et 60 % en 2050 d’après les projections. </w:t>
      </w:r>
      <w:r w:rsidR="0027315B">
        <w:rPr>
          <w:rFonts w:ascii="Poppins" w:hAnsi="Poppins" w:cs="Poppins"/>
          <w:color w:val="494949"/>
        </w:rPr>
        <w:t>L</w:t>
      </w:r>
      <w:r w:rsidRPr="003E6D61">
        <w:rPr>
          <w:rFonts w:ascii="Poppins" w:hAnsi="Poppins" w:cs="Poppins"/>
          <w:color w:val="494949"/>
        </w:rPr>
        <w:t xml:space="preserve">es plus jeunes sont les premiers frappés par cette épidémie silencieuse : </w:t>
      </w:r>
      <w:r w:rsidRPr="0027315B">
        <w:rPr>
          <w:rFonts w:ascii="Poppins" w:hAnsi="Poppins" w:cs="Poppins"/>
          <w:b/>
          <w:bCs/>
          <w:color w:val="494949"/>
        </w:rPr>
        <w:t>un enfant sur 5 en France souffre de myopie</w:t>
      </w:r>
      <w:r w:rsidRPr="003E6D61">
        <w:rPr>
          <w:rFonts w:ascii="Poppins" w:hAnsi="Poppins" w:cs="Poppins"/>
          <w:color w:val="494949"/>
        </w:rPr>
        <w:t xml:space="preserve"> et </w:t>
      </w:r>
      <w:r w:rsidRPr="0027315B">
        <w:rPr>
          <w:rFonts w:ascii="Poppins" w:hAnsi="Poppins" w:cs="Poppins"/>
          <w:b/>
          <w:bCs/>
          <w:color w:val="494949"/>
        </w:rPr>
        <w:t>510 000 enfants de 6 à 15 ans auraient une myopie évolutive.</w:t>
      </w:r>
    </w:p>
    <w:p w14:paraId="62EB22C0" w14:textId="77777777" w:rsidR="00AF166E" w:rsidRDefault="00AF166E" w:rsidP="005C5DBC">
      <w:pPr>
        <w:tabs>
          <w:tab w:val="left" w:pos="0"/>
        </w:tabs>
        <w:spacing w:after="120" w:line="240" w:lineRule="auto"/>
        <w:ind w:right="139"/>
        <w:jc w:val="both"/>
        <w:rPr>
          <w:rFonts w:ascii="Poppins" w:eastAsia="Times New Roman" w:hAnsi="Poppins" w:cs="Poppins"/>
          <w:b/>
          <w:bCs/>
          <w:color w:val="006699"/>
          <w:sz w:val="28"/>
          <w:szCs w:val="32"/>
        </w:rPr>
      </w:pPr>
    </w:p>
    <w:p w14:paraId="3DF4211B" w14:textId="697B9B17" w:rsidR="005C5DBC" w:rsidRPr="00934F3C" w:rsidRDefault="003E6D61" w:rsidP="005C5DBC">
      <w:pPr>
        <w:tabs>
          <w:tab w:val="left" w:pos="0"/>
        </w:tabs>
        <w:spacing w:after="120" w:line="240" w:lineRule="auto"/>
        <w:ind w:right="139"/>
        <w:jc w:val="both"/>
        <w:rPr>
          <w:rFonts w:ascii="Poppins" w:eastAsia="Times New Roman" w:hAnsi="Poppins" w:cs="Poppins"/>
          <w:b/>
          <w:bCs/>
          <w:color w:val="006699"/>
          <w:sz w:val="28"/>
          <w:szCs w:val="32"/>
        </w:rPr>
      </w:pPr>
      <w:r>
        <w:rPr>
          <w:rFonts w:ascii="Poppins" w:eastAsia="Times New Roman" w:hAnsi="Poppins" w:cs="Poppins"/>
          <w:b/>
          <w:bCs/>
          <w:color w:val="006699"/>
          <w:sz w:val="28"/>
          <w:szCs w:val="32"/>
        </w:rPr>
        <w:t>Du 18 au 24 novembre 2024, une semaine de mobilisation générale : « Contre la myopie, j’agis ! »</w:t>
      </w:r>
    </w:p>
    <w:p w14:paraId="21AEDBDD" w14:textId="34D43C93" w:rsidR="00AF166E" w:rsidRDefault="00AF166E" w:rsidP="00AF166E">
      <w:pPr>
        <w:spacing w:after="0" w:line="240" w:lineRule="auto"/>
        <w:rPr>
          <w:rFonts w:ascii="Poppins" w:hAnsi="Poppins" w:cs="Poppins"/>
          <w:noProof/>
        </w:rPr>
      </w:pPr>
      <w:r w:rsidRPr="00252AB7">
        <w:rPr>
          <w:rFonts w:ascii="Poppins" w:hAnsi="Poppins" w:cs="Poppins"/>
          <w:noProof/>
        </w:rPr>
        <w:drawing>
          <wp:anchor distT="0" distB="0" distL="114300" distR="114300" simplePos="0" relativeHeight="251667456" behindDoc="0" locked="0" layoutInCell="1" allowOverlap="1" wp14:anchorId="0526A037" wp14:editId="1CAB0A81">
            <wp:simplePos x="0" y="0"/>
            <wp:positionH relativeFrom="margin">
              <wp:posOffset>5028565</wp:posOffset>
            </wp:positionH>
            <wp:positionV relativeFrom="margin">
              <wp:posOffset>7129780</wp:posOffset>
            </wp:positionV>
            <wp:extent cx="1047750" cy="1047750"/>
            <wp:effectExtent l="0" t="0" r="0" b="0"/>
            <wp:wrapSquare wrapText="bothSides"/>
            <wp:docPr id="2031863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63940" name="Image 20318639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sidR="005927B0" w:rsidRPr="00252AB7">
        <w:rPr>
          <w:rFonts w:ascii="Poppins" w:hAnsi="Poppins" w:cs="Poppins"/>
          <w:noProof/>
        </w:rPr>
        <w:t xml:space="preserve">La </w:t>
      </w:r>
      <w:r w:rsidR="00857F40">
        <w:rPr>
          <w:rFonts w:ascii="Poppins" w:hAnsi="Poppins" w:cs="Poppins"/>
          <w:noProof/>
        </w:rPr>
        <w:t>2</w:t>
      </w:r>
      <w:r w:rsidR="00857F40" w:rsidRPr="00AF166E">
        <w:rPr>
          <w:rFonts w:ascii="Poppins" w:hAnsi="Poppins" w:cs="Poppins"/>
          <w:noProof/>
          <w:vertAlign w:val="superscript"/>
        </w:rPr>
        <w:t>e</w:t>
      </w:r>
      <w:r w:rsidR="00857F40">
        <w:rPr>
          <w:rFonts w:ascii="Poppins" w:hAnsi="Poppins" w:cs="Poppins"/>
          <w:noProof/>
        </w:rPr>
        <w:t xml:space="preserve"> </w:t>
      </w:r>
      <w:r w:rsidR="005927B0" w:rsidRPr="00252AB7">
        <w:rPr>
          <w:rFonts w:ascii="Poppins" w:hAnsi="Poppins" w:cs="Poppins"/>
          <w:noProof/>
        </w:rPr>
        <w:t xml:space="preserve">édition de la </w:t>
      </w:r>
      <w:r w:rsidR="006A7F53">
        <w:rPr>
          <w:rFonts w:ascii="Poppins" w:hAnsi="Poppins" w:cs="Poppins"/>
          <w:noProof/>
        </w:rPr>
        <w:t>« </w:t>
      </w:r>
      <w:r w:rsidR="005927B0" w:rsidRPr="00252AB7">
        <w:rPr>
          <w:rFonts w:ascii="Poppins" w:hAnsi="Poppins" w:cs="Poppins"/>
          <w:noProof/>
        </w:rPr>
        <w:t>Semaine nationale de la myopie</w:t>
      </w:r>
      <w:r w:rsidR="006A7F53">
        <w:rPr>
          <w:rFonts w:ascii="Poppins" w:hAnsi="Poppins" w:cs="Poppins"/>
          <w:noProof/>
        </w:rPr>
        <w:t> »</w:t>
      </w:r>
      <w:r w:rsidR="005927B0" w:rsidRPr="00252AB7">
        <w:rPr>
          <w:rFonts w:ascii="Poppins" w:hAnsi="Poppins" w:cs="Poppins"/>
          <w:noProof/>
        </w:rPr>
        <w:t xml:space="preserve"> </w:t>
      </w:r>
      <w:r w:rsidR="00687F35" w:rsidRPr="00252AB7">
        <w:rPr>
          <w:rFonts w:ascii="Poppins" w:hAnsi="Poppins" w:cs="Poppins"/>
          <w:noProof/>
        </w:rPr>
        <w:t xml:space="preserve">incitera chacun à jouer un rôle actif </w:t>
      </w:r>
      <w:r w:rsidR="005927B0" w:rsidRPr="00252AB7">
        <w:rPr>
          <w:rFonts w:ascii="Poppins" w:hAnsi="Poppins" w:cs="Poppins"/>
          <w:noProof/>
        </w:rPr>
        <w:t>pour stopper la spirale de la myopie</w:t>
      </w:r>
      <w:r w:rsidR="002D2955">
        <w:rPr>
          <w:rFonts w:ascii="Poppins" w:hAnsi="Poppins" w:cs="Poppins"/>
          <w:noProof/>
        </w:rPr>
        <w:t xml:space="preserve">, en mettant en place trois actions </w:t>
      </w:r>
      <w:r w:rsidR="00687F35" w:rsidRPr="00252AB7">
        <w:rPr>
          <w:rFonts w:ascii="Poppins" w:hAnsi="Poppins" w:cs="Poppins"/>
          <w:noProof/>
        </w:rPr>
        <w:t>:</w:t>
      </w:r>
    </w:p>
    <w:p w14:paraId="18D09070" w14:textId="10E94E4A" w:rsidR="00AF166E" w:rsidRPr="00AF166E" w:rsidRDefault="00687F35" w:rsidP="00AF166E">
      <w:pPr>
        <w:pStyle w:val="Paragraphedeliste"/>
        <w:numPr>
          <w:ilvl w:val="0"/>
          <w:numId w:val="33"/>
        </w:numPr>
        <w:spacing w:after="0" w:line="240" w:lineRule="auto"/>
        <w:rPr>
          <w:rFonts w:ascii="Poppins" w:hAnsi="Poppins" w:cs="Poppins"/>
        </w:rPr>
      </w:pPr>
      <w:r w:rsidRPr="00AF166E">
        <w:rPr>
          <w:rFonts w:ascii="Poppins" w:hAnsi="Poppins" w:cs="Poppins"/>
          <w:b/>
          <w:bCs/>
        </w:rPr>
        <w:t>Prévenir la myopie d</w:t>
      </w:r>
      <w:r w:rsidR="0027315B" w:rsidRPr="00AF166E">
        <w:rPr>
          <w:rFonts w:ascii="Poppins" w:hAnsi="Poppins" w:cs="Poppins"/>
          <w:b/>
          <w:bCs/>
        </w:rPr>
        <w:t>e</w:t>
      </w:r>
      <w:r w:rsidRPr="00AF166E">
        <w:rPr>
          <w:rFonts w:ascii="Poppins" w:hAnsi="Poppins" w:cs="Poppins"/>
          <w:b/>
          <w:bCs/>
        </w:rPr>
        <w:t>s enfants</w:t>
      </w:r>
      <w:r w:rsidRPr="00AF166E">
        <w:rPr>
          <w:rFonts w:ascii="Poppins" w:hAnsi="Poppins" w:cs="Poppins"/>
        </w:rPr>
        <w:t xml:space="preserve"> en les </w:t>
      </w:r>
      <w:r w:rsidR="005927B0" w:rsidRPr="00AF166E">
        <w:rPr>
          <w:rFonts w:ascii="Poppins" w:hAnsi="Poppins" w:cs="Poppins"/>
        </w:rPr>
        <w:t xml:space="preserve">incitant à adopter les bons réflexes </w:t>
      </w:r>
      <w:r w:rsidR="00E100A3" w:rsidRPr="00AF166E">
        <w:rPr>
          <w:rFonts w:ascii="Poppins" w:hAnsi="Poppins" w:cs="Poppins"/>
        </w:rPr>
        <w:t>au quotidien</w:t>
      </w:r>
      <w:r w:rsidR="005927B0" w:rsidRPr="00AF166E">
        <w:rPr>
          <w:rFonts w:ascii="Poppins" w:hAnsi="Poppins" w:cs="Poppins"/>
        </w:rPr>
        <w:t xml:space="preserve"> (plus de temps dehors, moins de temps d’écrans…)</w:t>
      </w:r>
      <w:r w:rsidR="006A7F53">
        <w:rPr>
          <w:rFonts w:ascii="Poppins" w:hAnsi="Poppins" w:cs="Poppins"/>
        </w:rPr>
        <w:t>.</w:t>
      </w:r>
    </w:p>
    <w:p w14:paraId="01DC2AC0" w14:textId="616D19C3" w:rsidR="00AF166E" w:rsidRDefault="00687F35" w:rsidP="00AF166E">
      <w:pPr>
        <w:pStyle w:val="Paragraphedeliste"/>
        <w:numPr>
          <w:ilvl w:val="0"/>
          <w:numId w:val="33"/>
        </w:numPr>
        <w:spacing w:after="0" w:line="240" w:lineRule="auto"/>
        <w:rPr>
          <w:rFonts w:ascii="Poppins" w:hAnsi="Poppins" w:cs="Poppins"/>
        </w:rPr>
      </w:pPr>
      <w:r w:rsidRPr="00AF166E">
        <w:rPr>
          <w:rFonts w:ascii="Poppins" w:hAnsi="Poppins" w:cs="Poppins"/>
          <w:b/>
          <w:bCs/>
        </w:rPr>
        <w:t>Favoriser le dépistage précoce de la myopie</w:t>
      </w:r>
      <w:r w:rsidRPr="00AF166E">
        <w:rPr>
          <w:rFonts w:ascii="Poppins" w:hAnsi="Poppins" w:cs="Poppins"/>
        </w:rPr>
        <w:t xml:space="preserve"> </w:t>
      </w:r>
      <w:r w:rsidR="005927B0" w:rsidRPr="00AF166E">
        <w:rPr>
          <w:rFonts w:ascii="Poppins" w:hAnsi="Poppins" w:cs="Poppins"/>
        </w:rPr>
        <w:t xml:space="preserve">en faisant contrôler régulièrement </w:t>
      </w:r>
      <w:r w:rsidRPr="00AF166E">
        <w:rPr>
          <w:rFonts w:ascii="Poppins" w:hAnsi="Poppins" w:cs="Poppins"/>
        </w:rPr>
        <w:t xml:space="preserve">la </w:t>
      </w:r>
      <w:r w:rsidR="005927B0" w:rsidRPr="00AF166E">
        <w:rPr>
          <w:rFonts w:ascii="Poppins" w:hAnsi="Poppins" w:cs="Poppins"/>
        </w:rPr>
        <w:t>vision</w:t>
      </w:r>
      <w:r w:rsidRPr="00AF166E">
        <w:rPr>
          <w:rFonts w:ascii="Poppins" w:hAnsi="Poppins" w:cs="Poppins"/>
        </w:rPr>
        <w:t xml:space="preserve"> </w:t>
      </w:r>
      <w:r w:rsidR="0027315B" w:rsidRPr="00AF166E">
        <w:rPr>
          <w:rFonts w:ascii="Poppins" w:hAnsi="Poppins" w:cs="Poppins"/>
        </w:rPr>
        <w:t>des</w:t>
      </w:r>
      <w:r w:rsidRPr="00AF166E">
        <w:rPr>
          <w:rFonts w:ascii="Poppins" w:hAnsi="Poppins" w:cs="Poppins"/>
        </w:rPr>
        <w:t xml:space="preserve"> enfants et en étant attentif aux </w:t>
      </w:r>
      <w:r w:rsidR="00252AB7" w:rsidRPr="00AF166E">
        <w:rPr>
          <w:rFonts w:ascii="Poppins" w:hAnsi="Poppins" w:cs="Poppins"/>
        </w:rPr>
        <w:t xml:space="preserve">premiers </w:t>
      </w:r>
      <w:r w:rsidRPr="00AF166E">
        <w:rPr>
          <w:rFonts w:ascii="Poppins" w:hAnsi="Poppins" w:cs="Poppins"/>
        </w:rPr>
        <w:t>signes d’alerte</w:t>
      </w:r>
      <w:r w:rsidR="006A7F53">
        <w:rPr>
          <w:rFonts w:ascii="Poppins" w:hAnsi="Poppins" w:cs="Poppins"/>
        </w:rPr>
        <w:t>.</w:t>
      </w:r>
    </w:p>
    <w:p w14:paraId="37775C79" w14:textId="3182467A" w:rsidR="00AF166E" w:rsidRPr="00AF166E" w:rsidRDefault="00AF166E" w:rsidP="00AF166E">
      <w:pPr>
        <w:pStyle w:val="Paragraphedeliste"/>
        <w:numPr>
          <w:ilvl w:val="0"/>
          <w:numId w:val="33"/>
        </w:numPr>
        <w:spacing w:after="0" w:line="240" w:lineRule="auto"/>
        <w:rPr>
          <w:rFonts w:ascii="Poppins" w:hAnsi="Poppins" w:cs="Poppins"/>
        </w:rPr>
      </w:pPr>
      <w:r w:rsidRPr="00732FD1">
        <w:rPr>
          <w:rFonts w:ascii="Poppins" w:hAnsi="Poppins" w:cs="Poppins"/>
          <w:b/>
          <w:bCs/>
        </w:rPr>
        <w:t xml:space="preserve">Échanger avec les professionnels de la vision sur les dispositifs de freination </w:t>
      </w:r>
      <w:r w:rsidRPr="00732FD1">
        <w:rPr>
          <w:rFonts w:ascii="Poppins" w:hAnsi="Poppins" w:cs="Poppins"/>
        </w:rPr>
        <w:t>pour empêcher la myopie des enfants d’évoluer vers des formes sévères à l’âge adulte.</w:t>
      </w:r>
    </w:p>
    <w:p w14:paraId="5EC9EC60" w14:textId="712778F1" w:rsidR="00252AB7" w:rsidRPr="00AF166E" w:rsidRDefault="00252AB7" w:rsidP="00AF166E">
      <w:pPr>
        <w:spacing w:after="0" w:line="240" w:lineRule="auto"/>
        <w:ind w:left="360"/>
        <w:rPr>
          <w:rFonts w:ascii="Poppins" w:hAnsi="Poppins" w:cs="Poppins"/>
        </w:rPr>
      </w:pPr>
    </w:p>
    <w:p w14:paraId="15A3D4A9" w14:textId="4A969600" w:rsidR="00252AB7" w:rsidRPr="0027315B" w:rsidRDefault="00252AB7" w:rsidP="0027315B">
      <w:pPr>
        <w:rPr>
          <w:rFonts w:ascii="Arial" w:hAnsi="Arial" w:cs="Arial"/>
          <w:sz w:val="2"/>
          <w:szCs w:val="2"/>
        </w:rPr>
      </w:pPr>
    </w:p>
    <w:p w14:paraId="6A8169FC" w14:textId="4A6F0E53" w:rsidR="00AF166E" w:rsidRDefault="00AF166E" w:rsidP="00A73B0E">
      <w:pPr>
        <w:spacing w:after="0" w:line="240" w:lineRule="auto"/>
        <w:rPr>
          <w:rFonts w:ascii="Poppins" w:hAnsi="Poppins" w:cs="Poppins"/>
        </w:rPr>
      </w:pPr>
    </w:p>
    <w:p w14:paraId="12AC9CE0" w14:textId="77777777" w:rsidR="0014584D" w:rsidRDefault="0014584D" w:rsidP="00A73B0E">
      <w:pPr>
        <w:spacing w:after="0" w:line="240" w:lineRule="auto"/>
        <w:rPr>
          <w:rFonts w:ascii="Poppins" w:hAnsi="Poppins" w:cs="Poppins"/>
        </w:rPr>
      </w:pPr>
    </w:p>
    <w:p w14:paraId="1288BB46" w14:textId="07667913" w:rsidR="000473FD" w:rsidRDefault="000473FD" w:rsidP="000473FD">
      <w:pPr>
        <w:spacing w:after="0" w:line="240" w:lineRule="auto"/>
        <w:rPr>
          <w:rFonts w:ascii="Poppins" w:hAnsi="Poppins" w:cs="Poppins"/>
          <w:noProof/>
        </w:rPr>
      </w:pPr>
      <w:r>
        <w:rPr>
          <w:rFonts w:ascii="Poppins" w:hAnsi="Poppins" w:cs="Poppins"/>
          <w:noProof/>
        </w:rPr>
        <w:lastRenderedPageBreak/>
        <w:drawing>
          <wp:anchor distT="0" distB="0" distL="114300" distR="114300" simplePos="0" relativeHeight="251684864" behindDoc="0" locked="0" layoutInCell="1" allowOverlap="1" wp14:anchorId="679D311D" wp14:editId="25715213">
            <wp:simplePos x="0" y="0"/>
            <wp:positionH relativeFrom="margin">
              <wp:posOffset>4895850</wp:posOffset>
            </wp:positionH>
            <wp:positionV relativeFrom="margin">
              <wp:align>top</wp:align>
            </wp:positionV>
            <wp:extent cx="1517650" cy="2146300"/>
            <wp:effectExtent l="0" t="0" r="6350" b="6350"/>
            <wp:wrapSquare wrapText="bothSides"/>
            <wp:docPr id="36907709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77095" name="Image 369077095"/>
                    <pic:cNvPicPr/>
                  </pic:nvPicPr>
                  <pic:blipFill>
                    <a:blip r:embed="rId11"/>
                    <a:stretch>
                      <a:fillRect/>
                    </a:stretch>
                  </pic:blipFill>
                  <pic:spPr>
                    <a:xfrm>
                      <a:off x="0" y="0"/>
                      <a:ext cx="1521529" cy="2151643"/>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noProof/>
        </w:rPr>
        <w:drawing>
          <wp:anchor distT="0" distB="0" distL="114300" distR="114300" simplePos="0" relativeHeight="251683840" behindDoc="0" locked="0" layoutInCell="1" allowOverlap="1" wp14:anchorId="2EB68E09" wp14:editId="4D7D9E92">
            <wp:simplePos x="0" y="0"/>
            <wp:positionH relativeFrom="margin">
              <wp:posOffset>3238500</wp:posOffset>
            </wp:positionH>
            <wp:positionV relativeFrom="margin">
              <wp:posOffset>3175</wp:posOffset>
            </wp:positionV>
            <wp:extent cx="1511015" cy="2136775"/>
            <wp:effectExtent l="0" t="0" r="0" b="0"/>
            <wp:wrapSquare wrapText="bothSides"/>
            <wp:docPr id="13761366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6651" name="Image 1376136651"/>
                    <pic:cNvPicPr/>
                  </pic:nvPicPr>
                  <pic:blipFill>
                    <a:blip r:embed="rId12"/>
                    <a:stretch>
                      <a:fillRect/>
                    </a:stretch>
                  </pic:blipFill>
                  <pic:spPr>
                    <a:xfrm>
                      <a:off x="0" y="0"/>
                      <a:ext cx="1511015" cy="2136775"/>
                    </a:xfrm>
                    <a:prstGeom prst="rect">
                      <a:avLst/>
                    </a:prstGeom>
                  </pic:spPr>
                </pic:pic>
              </a:graphicData>
            </a:graphic>
          </wp:anchor>
        </w:drawing>
      </w:r>
      <w:r>
        <w:rPr>
          <w:rFonts w:ascii="Poppins" w:hAnsi="Poppins" w:cs="Poppins"/>
          <w:noProof/>
        </w:rPr>
        <w:drawing>
          <wp:anchor distT="0" distB="0" distL="114300" distR="114300" simplePos="0" relativeHeight="251682816" behindDoc="0" locked="0" layoutInCell="1" allowOverlap="1" wp14:anchorId="38992614" wp14:editId="11157037">
            <wp:simplePos x="0" y="0"/>
            <wp:positionH relativeFrom="margin">
              <wp:posOffset>1647190</wp:posOffset>
            </wp:positionH>
            <wp:positionV relativeFrom="margin">
              <wp:posOffset>5080</wp:posOffset>
            </wp:positionV>
            <wp:extent cx="1504950" cy="2127250"/>
            <wp:effectExtent l="0" t="0" r="0" b="6350"/>
            <wp:wrapSquare wrapText="bothSides"/>
            <wp:docPr id="3168489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48930" name="Image 316848930"/>
                    <pic:cNvPicPr/>
                  </pic:nvPicPr>
                  <pic:blipFill>
                    <a:blip r:embed="rId13"/>
                    <a:stretch>
                      <a:fillRect/>
                    </a:stretch>
                  </pic:blipFill>
                  <pic:spPr>
                    <a:xfrm>
                      <a:off x="0" y="0"/>
                      <a:ext cx="1504950" cy="212725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noProof/>
        </w:rPr>
        <w:drawing>
          <wp:anchor distT="0" distB="0" distL="114300" distR="114300" simplePos="0" relativeHeight="251681792" behindDoc="0" locked="0" layoutInCell="1" allowOverlap="1" wp14:anchorId="62E093FC" wp14:editId="6B0A9402">
            <wp:simplePos x="0" y="0"/>
            <wp:positionH relativeFrom="margin">
              <wp:align>left</wp:align>
            </wp:positionH>
            <wp:positionV relativeFrom="margin">
              <wp:posOffset>3810</wp:posOffset>
            </wp:positionV>
            <wp:extent cx="1514475" cy="2141220"/>
            <wp:effectExtent l="0" t="0" r="0" b="0"/>
            <wp:wrapSquare wrapText="bothSides"/>
            <wp:docPr id="5426334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33409" name="Image 542633409"/>
                    <pic:cNvPicPr/>
                  </pic:nvPicPr>
                  <pic:blipFill>
                    <a:blip r:embed="rId14"/>
                    <a:stretch>
                      <a:fillRect/>
                    </a:stretch>
                  </pic:blipFill>
                  <pic:spPr>
                    <a:xfrm>
                      <a:off x="0" y="0"/>
                      <a:ext cx="1516036" cy="2143874"/>
                    </a:xfrm>
                    <a:prstGeom prst="rect">
                      <a:avLst/>
                    </a:prstGeom>
                  </pic:spPr>
                </pic:pic>
              </a:graphicData>
            </a:graphic>
            <wp14:sizeRelH relativeFrom="margin">
              <wp14:pctWidth>0</wp14:pctWidth>
            </wp14:sizeRelH>
            <wp14:sizeRelV relativeFrom="margin">
              <wp14:pctHeight>0</wp14:pctHeight>
            </wp14:sizeRelV>
          </wp:anchor>
        </w:drawing>
      </w:r>
    </w:p>
    <w:p w14:paraId="045A523B" w14:textId="21ADE4A9" w:rsidR="005927B0" w:rsidRPr="00252AB7" w:rsidRDefault="00252AB7" w:rsidP="00A73B0E">
      <w:pPr>
        <w:spacing w:after="0" w:line="240" w:lineRule="auto"/>
        <w:rPr>
          <w:rFonts w:ascii="Arial" w:hAnsi="Arial" w:cs="Arial"/>
        </w:rPr>
      </w:pPr>
      <w:r w:rsidRPr="00252AB7">
        <w:rPr>
          <w:rFonts w:ascii="Poppins" w:hAnsi="Poppins" w:cs="Poppins"/>
        </w:rPr>
        <w:t>Cette campagne de mobilisation s’appuiera sur différentes actions :</w:t>
      </w:r>
    </w:p>
    <w:p w14:paraId="3D5A0BAF" w14:textId="03AFF618" w:rsidR="00252AB7" w:rsidRPr="006A7F53" w:rsidRDefault="00F55953" w:rsidP="00A73B0E">
      <w:pPr>
        <w:pStyle w:val="Paragraphedeliste"/>
        <w:numPr>
          <w:ilvl w:val="0"/>
          <w:numId w:val="24"/>
        </w:numPr>
        <w:spacing w:after="0" w:line="240" w:lineRule="auto"/>
        <w:rPr>
          <w:rFonts w:ascii="Poppins" w:hAnsi="Poppins" w:cs="Poppins"/>
          <w:b/>
          <w:bCs/>
        </w:rPr>
      </w:pPr>
      <w:r w:rsidRPr="00252AB7">
        <w:rPr>
          <w:rFonts w:ascii="Poppins" w:eastAsia="Times New Roman" w:hAnsi="Poppins" w:cs="Poppins"/>
          <w:b/>
          <w:bCs/>
          <w:color w:val="006699"/>
          <w:lang w:bidi="ar-SA"/>
        </w:rPr>
        <w:t>Le lancement du Collectif « Ensemble contre la myopie »</w:t>
      </w:r>
      <w:r w:rsidR="00252AB7" w:rsidRPr="00252AB7">
        <w:rPr>
          <w:rFonts w:ascii="Poppins" w:eastAsia="Times New Roman" w:hAnsi="Poppins" w:cs="Poppins"/>
          <w:b/>
          <w:bCs/>
          <w:color w:val="006699"/>
          <w:lang w:bidi="ar-SA"/>
        </w:rPr>
        <w:t xml:space="preserve"> </w:t>
      </w:r>
      <w:r w:rsidR="00252AB7" w:rsidRPr="006A7F53">
        <w:rPr>
          <w:rFonts w:ascii="Poppins" w:hAnsi="Poppins" w:cs="Poppins"/>
        </w:rPr>
        <w:t>regroupant</w:t>
      </w:r>
      <w:r w:rsidR="00252AB7" w:rsidRPr="00252AB7">
        <w:rPr>
          <w:rFonts w:ascii="Poppins" w:hAnsi="Poppins" w:cs="Poppins"/>
        </w:rPr>
        <w:t xml:space="preserve"> </w:t>
      </w:r>
      <w:r w:rsidR="00B04F3D">
        <w:rPr>
          <w:rFonts w:ascii="Poppins" w:hAnsi="Poppins" w:cs="Poppins"/>
        </w:rPr>
        <w:t>les principaux</w:t>
      </w:r>
      <w:r w:rsidR="00252AB7" w:rsidRPr="00252AB7">
        <w:rPr>
          <w:rFonts w:ascii="Poppins" w:hAnsi="Poppins" w:cs="Poppins"/>
        </w:rPr>
        <w:t xml:space="preserve"> acteurs de la filière visuelle qui </w:t>
      </w:r>
      <w:r w:rsidR="00426DB4">
        <w:rPr>
          <w:rFonts w:ascii="Poppins" w:hAnsi="Poppins" w:cs="Poppins"/>
        </w:rPr>
        <w:t>se rassemblent</w:t>
      </w:r>
      <w:r w:rsidR="00252AB7" w:rsidRPr="00252AB7">
        <w:rPr>
          <w:rFonts w:ascii="Poppins" w:hAnsi="Poppins" w:cs="Poppins"/>
        </w:rPr>
        <w:t xml:space="preserve"> pour mieux lutter contre l’épidémie actuelle de myopie</w:t>
      </w:r>
      <w:r w:rsidR="0027315B">
        <w:rPr>
          <w:rFonts w:ascii="Poppins" w:hAnsi="Poppins" w:cs="Poppins"/>
        </w:rPr>
        <w:t xml:space="preserve"> </w:t>
      </w:r>
      <w:r w:rsidR="0027315B" w:rsidRPr="00326F03">
        <w:rPr>
          <w:rFonts w:ascii="Poppins" w:hAnsi="Poppins" w:cs="Poppins"/>
          <w:b/>
          <w:bCs/>
        </w:rPr>
        <w:t>(</w:t>
      </w:r>
      <w:r w:rsidR="0027315B" w:rsidRPr="006A7F53">
        <w:rPr>
          <w:rFonts w:ascii="Poppins" w:hAnsi="Poppins" w:cs="Poppins"/>
          <w:b/>
          <w:bCs/>
        </w:rPr>
        <w:t>voir liste ci-dessous)</w:t>
      </w:r>
      <w:r w:rsidR="00252AB7" w:rsidRPr="006A7F53">
        <w:rPr>
          <w:rFonts w:ascii="Poppins" w:hAnsi="Poppins" w:cs="Poppins"/>
          <w:b/>
          <w:bCs/>
        </w:rPr>
        <w:t>.</w:t>
      </w:r>
    </w:p>
    <w:p w14:paraId="3D1E0758" w14:textId="58E88CD0" w:rsidR="00F75EDB" w:rsidRPr="00252AB7" w:rsidRDefault="00252AB7" w:rsidP="00A73B0E">
      <w:pPr>
        <w:pStyle w:val="Paragraphedeliste"/>
        <w:numPr>
          <w:ilvl w:val="0"/>
          <w:numId w:val="24"/>
        </w:numPr>
        <w:tabs>
          <w:tab w:val="left" w:pos="0"/>
        </w:tabs>
        <w:spacing w:after="0" w:line="240" w:lineRule="auto"/>
        <w:rPr>
          <w:rFonts w:ascii="Poppins" w:hAnsi="Poppins" w:cs="Poppins"/>
        </w:rPr>
      </w:pPr>
      <w:r w:rsidRPr="00252AB7">
        <w:rPr>
          <w:rFonts w:ascii="Poppins" w:eastAsia="Times New Roman" w:hAnsi="Poppins" w:cs="Poppins"/>
          <w:b/>
          <w:bCs/>
          <w:color w:val="006699"/>
          <w:lang w:bidi="ar-SA"/>
        </w:rPr>
        <w:t>L’organisation des premiers « </w:t>
      </w:r>
      <w:r w:rsidR="00426DB4">
        <w:rPr>
          <w:rFonts w:ascii="Poppins" w:eastAsia="Times New Roman" w:hAnsi="Poppins" w:cs="Poppins"/>
          <w:b/>
          <w:bCs/>
          <w:color w:val="006699"/>
          <w:lang w:bidi="ar-SA"/>
        </w:rPr>
        <w:t>É</w:t>
      </w:r>
      <w:r w:rsidR="00E100A3" w:rsidRPr="00252AB7">
        <w:rPr>
          <w:rFonts w:ascii="Poppins" w:eastAsia="Times New Roman" w:hAnsi="Poppins" w:cs="Poppins"/>
          <w:b/>
          <w:bCs/>
          <w:color w:val="006699"/>
          <w:lang w:bidi="ar-SA"/>
        </w:rPr>
        <w:t>tats</w:t>
      </w:r>
      <w:r w:rsidR="00426DB4">
        <w:rPr>
          <w:rFonts w:ascii="Poppins" w:eastAsia="Times New Roman" w:hAnsi="Poppins" w:cs="Poppins"/>
          <w:b/>
          <w:bCs/>
          <w:color w:val="006699"/>
          <w:lang w:bidi="ar-SA"/>
        </w:rPr>
        <w:t xml:space="preserve"> </w:t>
      </w:r>
      <w:r w:rsidR="00E100A3" w:rsidRPr="00252AB7">
        <w:rPr>
          <w:rFonts w:ascii="Poppins" w:eastAsia="Times New Roman" w:hAnsi="Poppins" w:cs="Poppins"/>
          <w:b/>
          <w:bCs/>
          <w:color w:val="006699"/>
          <w:lang w:bidi="ar-SA"/>
        </w:rPr>
        <w:t>Généraux de la myopie</w:t>
      </w:r>
      <w:r w:rsidRPr="00252AB7">
        <w:rPr>
          <w:rFonts w:ascii="Poppins" w:eastAsia="Times New Roman" w:hAnsi="Poppins" w:cs="Poppins"/>
          <w:b/>
          <w:bCs/>
          <w:color w:val="006699"/>
          <w:lang w:bidi="ar-SA"/>
        </w:rPr>
        <w:t> »</w:t>
      </w:r>
      <w:r w:rsidR="00E100A3" w:rsidRPr="00252AB7">
        <w:rPr>
          <w:rFonts w:ascii="Poppins" w:eastAsia="Times New Roman" w:hAnsi="Poppins" w:cs="Poppins"/>
          <w:b/>
          <w:bCs/>
          <w:color w:val="006699"/>
          <w:lang w:bidi="ar-SA"/>
        </w:rPr>
        <w:t xml:space="preserve"> à Paris le 19 novembre</w:t>
      </w:r>
      <w:r>
        <w:rPr>
          <w:rFonts w:ascii="Poppins" w:eastAsia="Times New Roman" w:hAnsi="Poppins" w:cs="Poppins"/>
          <w:b/>
          <w:bCs/>
          <w:color w:val="006699"/>
          <w:lang w:bidi="ar-SA"/>
        </w:rPr>
        <w:t xml:space="preserve"> (9h/12h30 - Maison de la Chimie)</w:t>
      </w:r>
      <w:r w:rsidR="007F2723" w:rsidRPr="00252AB7">
        <w:rPr>
          <w:rFonts w:ascii="Poppins" w:eastAsia="Times New Roman" w:hAnsi="Poppins" w:cs="Poppins"/>
          <w:color w:val="494949"/>
        </w:rPr>
        <w:t>.</w:t>
      </w:r>
      <w:r w:rsidRPr="00252AB7">
        <w:rPr>
          <w:rFonts w:ascii="Poppins" w:eastAsia="Times New Roman" w:hAnsi="Poppins" w:cs="Poppins"/>
          <w:color w:val="494949"/>
        </w:rPr>
        <w:t xml:space="preserve"> </w:t>
      </w:r>
      <w:r w:rsidR="003E7F67">
        <w:rPr>
          <w:rFonts w:ascii="Poppins" w:hAnsi="Poppins" w:cs="Poppins"/>
        </w:rPr>
        <w:t>C</w:t>
      </w:r>
      <w:r w:rsidRPr="00252AB7">
        <w:rPr>
          <w:rFonts w:ascii="Poppins" w:hAnsi="Poppins" w:cs="Poppins"/>
        </w:rPr>
        <w:t xml:space="preserve">et événement permettra de dresser un état de lieux de l’épidémie </w:t>
      </w:r>
      <w:r w:rsidR="006A7F53">
        <w:rPr>
          <w:rFonts w:ascii="Poppins" w:hAnsi="Poppins" w:cs="Poppins"/>
        </w:rPr>
        <w:t xml:space="preserve">de myopie </w:t>
      </w:r>
      <w:r w:rsidRPr="00252AB7">
        <w:rPr>
          <w:rFonts w:ascii="Poppins" w:hAnsi="Poppins" w:cs="Poppins"/>
        </w:rPr>
        <w:t>et des moyens d’agir pour la ralentir</w:t>
      </w:r>
      <w:r w:rsidR="00901CA9">
        <w:rPr>
          <w:rFonts w:ascii="Poppins" w:hAnsi="Poppins" w:cs="Poppins"/>
        </w:rPr>
        <w:t>.</w:t>
      </w:r>
      <w:r w:rsidR="003E7F67">
        <w:rPr>
          <w:rFonts w:ascii="Poppins" w:hAnsi="Poppins" w:cs="Poppins"/>
        </w:rPr>
        <w:t xml:space="preserve"> Les membres du Collectif signeront une charte d’engagements et le SNOF présentera une étude inédite sur l’appropriation des dispositifs de freination de la myopie par les ophtalmologistes.</w:t>
      </w:r>
    </w:p>
    <w:p w14:paraId="7D4ACD4F" w14:textId="49C80EF2" w:rsidR="0089389C" w:rsidRPr="00252AB7" w:rsidRDefault="00F55953" w:rsidP="00A73B0E">
      <w:pPr>
        <w:pStyle w:val="Paragraphedeliste"/>
        <w:numPr>
          <w:ilvl w:val="0"/>
          <w:numId w:val="24"/>
        </w:numPr>
        <w:tabs>
          <w:tab w:val="left" w:pos="0"/>
        </w:tabs>
        <w:spacing w:after="0" w:line="240" w:lineRule="auto"/>
        <w:rPr>
          <w:rFonts w:ascii="Poppins" w:hAnsi="Poppins" w:cs="Poppins"/>
        </w:rPr>
      </w:pPr>
      <w:r w:rsidRPr="00252AB7">
        <w:rPr>
          <w:rFonts w:ascii="Poppins" w:eastAsia="Times New Roman" w:hAnsi="Poppins" w:cs="Poppins"/>
          <w:b/>
          <w:bCs/>
          <w:color w:val="006699"/>
          <w:lang w:bidi="ar-SA"/>
        </w:rPr>
        <w:t>Une semaine de sensibilisation chez les ophtalmologistes, orthoptistes, opticiens et pédiatres</w:t>
      </w:r>
      <w:r w:rsidR="00252AB7" w:rsidRPr="00252AB7">
        <w:rPr>
          <w:rFonts w:ascii="Poppins" w:eastAsia="Times New Roman" w:hAnsi="Poppins" w:cs="Poppins"/>
          <w:b/>
          <w:bCs/>
          <w:color w:val="006699"/>
          <w:lang w:bidi="ar-SA"/>
        </w:rPr>
        <w:t xml:space="preserve"> : </w:t>
      </w:r>
      <w:r w:rsidR="00252AB7" w:rsidRPr="00252AB7">
        <w:rPr>
          <w:rFonts w:ascii="Poppins" w:hAnsi="Poppins" w:cs="Poppins"/>
        </w:rPr>
        <w:t xml:space="preserve">les familles seront sensibilisées sur les moyens d’agir contre la myopie via la diffusion de différents supports d’information et pourront </w:t>
      </w:r>
      <w:r w:rsidR="003E7F67">
        <w:rPr>
          <w:rFonts w:ascii="Poppins" w:hAnsi="Poppins" w:cs="Poppins"/>
        </w:rPr>
        <w:t>échanger avec les</w:t>
      </w:r>
      <w:r w:rsidR="00252AB7" w:rsidRPr="00252AB7">
        <w:rPr>
          <w:rFonts w:ascii="Poppins" w:hAnsi="Poppins" w:cs="Poppins"/>
        </w:rPr>
        <w:t xml:space="preserve"> professionnels de santé.</w:t>
      </w:r>
    </w:p>
    <w:p w14:paraId="396FB9BC" w14:textId="5CA7B032" w:rsidR="00F55953" w:rsidRDefault="00F55953" w:rsidP="00A73B0E">
      <w:pPr>
        <w:pStyle w:val="Paragraphedeliste"/>
        <w:numPr>
          <w:ilvl w:val="0"/>
          <w:numId w:val="24"/>
        </w:numPr>
        <w:tabs>
          <w:tab w:val="left" w:pos="0"/>
        </w:tabs>
        <w:spacing w:after="0" w:line="240" w:lineRule="auto"/>
        <w:rPr>
          <w:rFonts w:ascii="Poppins" w:hAnsi="Poppins" w:cs="Poppins"/>
        </w:rPr>
      </w:pPr>
      <w:r w:rsidRPr="00252AB7">
        <w:rPr>
          <w:rFonts w:ascii="Poppins" w:eastAsia="Times New Roman" w:hAnsi="Poppins" w:cs="Poppins"/>
          <w:b/>
          <w:bCs/>
          <w:color w:val="006699"/>
          <w:lang w:bidi="ar-SA"/>
        </w:rPr>
        <w:t xml:space="preserve">Une campagne </w:t>
      </w:r>
      <w:r w:rsidR="00C94E2B">
        <w:rPr>
          <w:rFonts w:ascii="Poppins" w:eastAsia="Times New Roman" w:hAnsi="Poppins" w:cs="Poppins"/>
          <w:b/>
          <w:bCs/>
          <w:color w:val="006699"/>
          <w:lang w:bidi="ar-SA"/>
        </w:rPr>
        <w:t>digitale</w:t>
      </w:r>
      <w:r w:rsidRPr="00252AB7">
        <w:rPr>
          <w:rFonts w:ascii="Poppins" w:eastAsia="Times New Roman" w:hAnsi="Poppins" w:cs="Poppins"/>
          <w:b/>
          <w:bCs/>
          <w:color w:val="006699"/>
          <w:lang w:bidi="ar-SA"/>
        </w:rPr>
        <w:t xml:space="preserve"> : </w:t>
      </w:r>
      <w:proofErr w:type="gramStart"/>
      <w:r w:rsidR="00252AB7" w:rsidRPr="00A73B0E">
        <w:rPr>
          <w:rFonts w:ascii="Poppins" w:hAnsi="Poppins" w:cs="Poppins"/>
        </w:rPr>
        <w:t>autour du hashtag</w:t>
      </w:r>
      <w:proofErr w:type="gramEnd"/>
      <w:r w:rsidR="00252AB7" w:rsidRPr="00A73B0E">
        <w:rPr>
          <w:rFonts w:ascii="Poppins" w:hAnsi="Poppins" w:cs="Poppins"/>
        </w:rPr>
        <w:t xml:space="preserve"> #contrelamyopejagis, </w:t>
      </w:r>
      <w:r w:rsidR="00A73B0E" w:rsidRPr="00A73B0E">
        <w:rPr>
          <w:rFonts w:ascii="Poppins" w:hAnsi="Poppins" w:cs="Poppins"/>
        </w:rPr>
        <w:t>différents influenceurs</w:t>
      </w:r>
      <w:r w:rsidR="0027315B" w:rsidRPr="00326F03">
        <w:rPr>
          <w:rFonts w:ascii="Poppins" w:hAnsi="Poppins" w:cs="Poppins"/>
        </w:rPr>
        <w:t xml:space="preserve"> </w:t>
      </w:r>
      <w:r w:rsidR="00A73B0E" w:rsidRPr="00A73B0E">
        <w:rPr>
          <w:rFonts w:ascii="Poppins" w:hAnsi="Poppins" w:cs="Poppins"/>
        </w:rPr>
        <w:t xml:space="preserve">se mobiliseront pour inciter à l’action individuelle et collective (via un </w:t>
      </w:r>
      <w:proofErr w:type="spellStart"/>
      <w:r w:rsidR="00A73B0E" w:rsidRPr="00A73B0E">
        <w:rPr>
          <w:rFonts w:ascii="Poppins" w:hAnsi="Poppins" w:cs="Poppins"/>
        </w:rPr>
        <w:t>reel</w:t>
      </w:r>
      <w:proofErr w:type="spellEnd"/>
      <w:r w:rsidR="00A73B0E" w:rsidRPr="00A73B0E">
        <w:rPr>
          <w:rFonts w:ascii="Poppins" w:hAnsi="Poppins" w:cs="Poppins"/>
        </w:rPr>
        <w:t xml:space="preserve"> collaboratif et le lancement d’un Challenge </w:t>
      </w:r>
      <w:r w:rsidR="008D48BF" w:rsidRPr="00A73B0E">
        <w:rPr>
          <w:rFonts w:ascii="Poppins" w:hAnsi="Poppins" w:cs="Poppins"/>
        </w:rPr>
        <w:t>« Dessine</w:t>
      </w:r>
      <w:r w:rsidR="003E7F67">
        <w:rPr>
          <w:rFonts w:ascii="Poppins" w:hAnsi="Poppins" w:cs="Poppins"/>
        </w:rPr>
        <w:t>-</w:t>
      </w:r>
      <w:r w:rsidR="008D48BF" w:rsidRPr="00A73B0E">
        <w:rPr>
          <w:rFonts w:ascii="Poppins" w:hAnsi="Poppins" w:cs="Poppins"/>
        </w:rPr>
        <w:t>moi si tu peux</w:t>
      </w:r>
      <w:r w:rsidR="008D48BF">
        <w:rPr>
          <w:rFonts w:ascii="Poppins" w:hAnsi="Poppins" w:cs="Poppins"/>
        </w:rPr>
        <w:t> !</w:t>
      </w:r>
      <w:r w:rsidR="003E7F67">
        <w:rPr>
          <w:rFonts w:ascii="Poppins" w:hAnsi="Poppins" w:cs="Poppins"/>
        </w:rPr>
        <w:t xml:space="preserve"> </w:t>
      </w:r>
      <w:r w:rsidR="008D48BF" w:rsidRPr="00A73B0E">
        <w:rPr>
          <w:rFonts w:ascii="Poppins" w:hAnsi="Poppins" w:cs="Poppins"/>
        </w:rPr>
        <w:t>»</w:t>
      </w:r>
      <w:r w:rsidR="008D48BF">
        <w:rPr>
          <w:rFonts w:ascii="Poppins" w:hAnsi="Poppins" w:cs="Poppins"/>
        </w:rPr>
        <w:t xml:space="preserve"> </w:t>
      </w:r>
      <w:r w:rsidR="00A73B0E" w:rsidRPr="00A73B0E">
        <w:rPr>
          <w:rFonts w:ascii="Poppins" w:hAnsi="Poppins" w:cs="Poppins"/>
        </w:rPr>
        <w:t xml:space="preserve">pour </w:t>
      </w:r>
      <w:r w:rsidR="003E7F67">
        <w:rPr>
          <w:rFonts w:ascii="Poppins" w:hAnsi="Poppins" w:cs="Poppins"/>
        </w:rPr>
        <w:t>sensibiliser au</w:t>
      </w:r>
      <w:r w:rsidR="00A73B0E" w:rsidRPr="00A73B0E">
        <w:rPr>
          <w:rFonts w:ascii="Poppins" w:hAnsi="Poppins" w:cs="Poppins"/>
        </w:rPr>
        <w:t xml:space="preserve"> handicap visuel lié à la myopie</w:t>
      </w:r>
      <w:r w:rsidR="0027315B">
        <w:rPr>
          <w:rFonts w:ascii="Poppins" w:hAnsi="Poppins" w:cs="Poppins"/>
        </w:rPr>
        <w:t>)</w:t>
      </w:r>
      <w:r w:rsidR="00A73B0E" w:rsidRPr="00A73B0E">
        <w:rPr>
          <w:rFonts w:ascii="Poppins" w:hAnsi="Poppins" w:cs="Poppins"/>
        </w:rPr>
        <w:t xml:space="preserve">. </w:t>
      </w:r>
    </w:p>
    <w:p w14:paraId="074E8DD9" w14:textId="370C5A78" w:rsidR="0014584D" w:rsidRPr="000473FD" w:rsidRDefault="00C94E2B" w:rsidP="000473FD">
      <w:pPr>
        <w:pStyle w:val="Paragraphedeliste"/>
        <w:numPr>
          <w:ilvl w:val="0"/>
          <w:numId w:val="24"/>
        </w:numPr>
        <w:tabs>
          <w:tab w:val="left" w:pos="0"/>
        </w:tabs>
        <w:spacing w:after="120" w:line="240" w:lineRule="auto"/>
        <w:ind w:right="139"/>
        <w:jc w:val="both"/>
        <w:rPr>
          <w:rFonts w:ascii="Poppins" w:hAnsi="Poppins" w:cs="Poppins"/>
        </w:rPr>
      </w:pPr>
      <w:r>
        <w:rPr>
          <w:rFonts w:ascii="Poppins" w:eastAsia="Times New Roman" w:hAnsi="Poppins" w:cs="Poppins"/>
          <w:b/>
          <w:bCs/>
          <w:color w:val="006699"/>
          <w:lang w:bidi="ar-SA"/>
        </w:rPr>
        <w:t>Des</w:t>
      </w:r>
      <w:r w:rsidR="00A73B0E">
        <w:rPr>
          <w:rFonts w:ascii="Poppins" w:eastAsia="Times New Roman" w:hAnsi="Poppins" w:cs="Poppins"/>
          <w:b/>
          <w:bCs/>
          <w:color w:val="006699"/>
          <w:lang w:bidi="ar-SA"/>
        </w:rPr>
        <w:t xml:space="preserve"> actions d’information et d</w:t>
      </w:r>
      <w:r>
        <w:rPr>
          <w:rFonts w:ascii="Poppins" w:eastAsia="Times New Roman" w:hAnsi="Poppins" w:cs="Poppins"/>
          <w:b/>
          <w:bCs/>
          <w:color w:val="006699"/>
          <w:lang w:bidi="ar-SA"/>
        </w:rPr>
        <w:t>es opérations de</w:t>
      </w:r>
      <w:r w:rsidR="006A7F53">
        <w:rPr>
          <w:rFonts w:ascii="Poppins" w:eastAsia="Times New Roman" w:hAnsi="Poppins" w:cs="Poppins"/>
          <w:b/>
          <w:bCs/>
          <w:color w:val="006699"/>
          <w:lang w:bidi="ar-SA"/>
        </w:rPr>
        <w:t xml:space="preserve"> </w:t>
      </w:r>
      <w:r w:rsidR="00A73B0E">
        <w:rPr>
          <w:rFonts w:ascii="Poppins" w:eastAsia="Times New Roman" w:hAnsi="Poppins" w:cs="Poppins"/>
          <w:b/>
          <w:bCs/>
          <w:color w:val="006699"/>
          <w:lang w:bidi="ar-SA"/>
        </w:rPr>
        <w:t xml:space="preserve">dépistage </w:t>
      </w:r>
      <w:r w:rsidR="009C2560">
        <w:rPr>
          <w:rFonts w:ascii="Poppins" w:eastAsia="Times New Roman" w:hAnsi="Poppins" w:cs="Poppins"/>
          <w:b/>
          <w:bCs/>
          <w:color w:val="006699"/>
          <w:lang w:bidi="ar-SA"/>
        </w:rPr>
        <w:t xml:space="preserve">seront mises en place </w:t>
      </w:r>
      <w:r w:rsidR="009C2560" w:rsidRPr="009C2560">
        <w:rPr>
          <w:rFonts w:ascii="Poppins" w:eastAsia="Times New Roman" w:hAnsi="Poppins" w:cs="Poppins"/>
          <w:lang w:bidi="ar-SA"/>
        </w:rPr>
        <w:t xml:space="preserve">partout en France </w:t>
      </w:r>
      <w:r w:rsidR="00A73B0E" w:rsidRPr="009C2560">
        <w:rPr>
          <w:rFonts w:ascii="Poppins" w:eastAsia="Times New Roman" w:hAnsi="Poppins" w:cs="Poppins"/>
          <w:lang w:bidi="ar-SA"/>
        </w:rPr>
        <w:t xml:space="preserve">à l’initiative d’acteurs locaux (villes, CPTS, </w:t>
      </w:r>
      <w:r w:rsidR="006A7F53">
        <w:rPr>
          <w:rFonts w:ascii="Poppins" w:eastAsia="Times New Roman" w:hAnsi="Poppins" w:cs="Poppins"/>
          <w:lang w:bidi="ar-SA"/>
        </w:rPr>
        <w:t xml:space="preserve">orthoptistes, </w:t>
      </w:r>
      <w:r w:rsidR="00A73B0E" w:rsidRPr="009C2560">
        <w:rPr>
          <w:rFonts w:ascii="Poppins" w:eastAsia="Times New Roman" w:hAnsi="Poppins" w:cs="Poppins"/>
          <w:lang w:bidi="ar-SA"/>
        </w:rPr>
        <w:t>centres hospitaliers…</w:t>
      </w:r>
      <w:r w:rsidR="00A73B0E" w:rsidRPr="009C2560">
        <w:rPr>
          <w:rFonts w:ascii="Poppins" w:hAnsi="Poppins" w:cs="Poppins"/>
        </w:rPr>
        <w:t>)</w:t>
      </w:r>
      <w:r w:rsidR="0027315B" w:rsidRPr="009C2560">
        <w:rPr>
          <w:rFonts w:ascii="Poppins" w:hAnsi="Poppins" w:cs="Poppins"/>
        </w:rPr>
        <w:t>.</w:t>
      </w:r>
    </w:p>
    <w:p w14:paraId="2A16F89D" w14:textId="71EFB4F7" w:rsidR="006C24C7" w:rsidRPr="00FA2DEC" w:rsidRDefault="000473FD" w:rsidP="000D43CA">
      <w:pPr>
        <w:pBdr>
          <w:top w:val="nil"/>
          <w:left w:val="nil"/>
          <w:bottom w:val="nil"/>
          <w:right w:val="nil"/>
          <w:between w:val="nil"/>
        </w:pBdr>
        <w:spacing w:after="0"/>
        <w:jc w:val="both"/>
        <w:rPr>
          <w:b/>
          <w:color w:val="000000"/>
          <w:sz w:val="12"/>
          <w:szCs w:val="12"/>
        </w:rPr>
      </w:pPr>
      <w:r>
        <w:rPr>
          <w:rFonts w:ascii="Poppins" w:hAnsi="Poppins" w:cs="Poppins"/>
          <w:b/>
          <w:noProof/>
          <w:color w:val="009999"/>
        </w:rPr>
        <mc:AlternateContent>
          <mc:Choice Requires="wps">
            <w:drawing>
              <wp:anchor distT="0" distB="0" distL="114300" distR="114300" simplePos="0" relativeHeight="251674624" behindDoc="0" locked="0" layoutInCell="1" allowOverlap="1" wp14:anchorId="192B24A4" wp14:editId="0C3A3C05">
                <wp:simplePos x="0" y="0"/>
                <wp:positionH relativeFrom="column">
                  <wp:posOffset>-372110</wp:posOffset>
                </wp:positionH>
                <wp:positionV relativeFrom="paragraph">
                  <wp:posOffset>342900</wp:posOffset>
                </wp:positionV>
                <wp:extent cx="6934200" cy="1562100"/>
                <wp:effectExtent l="0" t="0" r="19050" b="19050"/>
                <wp:wrapNone/>
                <wp:docPr id="364190768" name="Rectangle 9"/>
                <wp:cNvGraphicFramePr/>
                <a:graphic xmlns:a="http://schemas.openxmlformats.org/drawingml/2006/main">
                  <a:graphicData uri="http://schemas.microsoft.com/office/word/2010/wordprocessingShape">
                    <wps:wsp>
                      <wps:cNvSpPr/>
                      <wps:spPr>
                        <a:xfrm>
                          <a:off x="0" y="0"/>
                          <a:ext cx="6934200" cy="1562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3E0C" id="Rectangle 9" o:spid="_x0000_s1026" style="position:absolute;margin-left:-29.3pt;margin-top:27pt;width:546pt;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eYQIAAB8FAAAOAAAAZHJzL2Uyb0RvYy54bWysVMFu2zAMvQ/YPwi6L46zJFuDOkXQosOA&#10;oC3WDj0rshQbkEWNUuJkXz9KdpyiLXYYdrFFkXyknh51eXVoDNsr9DXYguejMWfKSihruy34z6fb&#10;T18580HYUhiwquBH5fnV8uOHy9Yt1AQqMKVCRiDWL1pX8CoEt8gyLyvVCD8Cpyw5NWAjApm4zUoU&#10;LaE3JpuMx/OsBSwdglTe0+5N5+TLhK+1kuFea68CMwWn3kL6Yvpu4jdbXorFFoWratm3If6hi0bU&#10;looOUDciCLbD+g1UU0sEDzqMJDQZaF1Llc5Ap8nHr07zWAmn0lmIHO8Gmvz/g5V3+0f3gERD6/zC&#10;0zKe4qCxiX/qjx0SWceBLHUITNLm/OLzlG6AM0m+fDaf5GQQTnZOd+jDNwUNi4uCI91GIkns1z50&#10;oaeQWM3CbW1M3D/3klbhaFQMMPaH0qwuqfokASWZqGuDbC/ogoWUyoa8c1WiVN12PhsPrQ0ZqdEE&#10;GJE1FR6we4AowbfYXdt9fExVSWVD8vhvjXXJQ0aqDDYMyU1tAd8DMHSqvnIXfyKpoyaytIHy+IAM&#10;odO4d/K2JtrXwocHgSRquioa1HBPH22gLTj0K84qwN/v7cd40hp5OWtpSAruf+0EKs7Md0sqvMin&#10;0zhVyZjOvkzIwJeezUuP3TXXQNeU05PgZFrG+GBOS43QPNM8r2JVcgkrqXbBZcCTcR264aUXQarV&#10;KoXRJDkR1vbRyQgeWY2yejo8C3S99gLJ9g5OAyUWryTYxcZMC6tdAF0nfZ557fmmKUzC6V+MOOYv&#10;7RR1fteWfwAAAP//AwBQSwMEFAAGAAgAAAAhACwuYAvgAAAACwEAAA8AAABkcnMvZG93bnJldi54&#10;bWxMj8FOwzAQRO9I/IO1SNxaG9JWbRqnAiQ4FPVAqcTViRc7Il4H223D3+Oe4Ljap5k31WZ0PTth&#10;iJ0nCXdTAQyp9bojI+Hw/jxZAotJkVa9J5TwgxE29fVVpUrtz/SGp30yLIdQLJUEm9JQch5bi07F&#10;qR+Q8u/TB6dSPoPhOqhzDnc9vxdiwZ3qKDdYNeCTxfZrf3QSGvM4rmhrts6+JOMPH6+7bxekvL0Z&#10;H9bAEo7pD4aLflaHOjs1/kg6sl7CZL5cZFTCfJY3XQBRFDNgjYRCCAG8rvj/DfUvAAAA//8DAFBL&#10;AQItABQABgAIAAAAIQC2gziS/gAAAOEBAAATAAAAAAAAAAAAAAAAAAAAAABbQ29udGVudF9UeXBl&#10;c10ueG1sUEsBAi0AFAAGAAgAAAAhADj9If/WAAAAlAEAAAsAAAAAAAAAAAAAAAAALwEAAF9yZWxz&#10;Ly5yZWxzUEsBAi0AFAAGAAgAAAAhAGjGX55hAgAAHwUAAA4AAAAAAAAAAAAAAAAALgIAAGRycy9l&#10;Mm9Eb2MueG1sUEsBAi0AFAAGAAgAAAAhACwuYAvgAAAACwEAAA8AAAAAAAAAAAAAAAAAuwQAAGRy&#10;cy9kb3ducmV2LnhtbFBLBQYAAAAABAAEAPMAAADIBQAAAAA=&#10;" filled="f" strokecolor="#09101d [484]" strokeweight="1pt"/>
            </w:pict>
          </mc:Fallback>
        </mc:AlternateContent>
      </w:r>
      <w:r>
        <w:rPr>
          <w:b/>
          <w:noProof/>
          <w:color w:val="000000"/>
          <w:sz w:val="12"/>
          <w:szCs w:val="12"/>
        </w:rPr>
        <w:drawing>
          <wp:anchor distT="0" distB="0" distL="114300" distR="114300" simplePos="0" relativeHeight="251685888" behindDoc="0" locked="0" layoutInCell="1" allowOverlap="1" wp14:anchorId="69276A59" wp14:editId="6ECB671C">
            <wp:simplePos x="0" y="0"/>
            <wp:positionH relativeFrom="margin">
              <wp:posOffset>-334645</wp:posOffset>
            </wp:positionH>
            <wp:positionV relativeFrom="margin">
              <wp:posOffset>7148830</wp:posOffset>
            </wp:positionV>
            <wp:extent cx="6886575" cy="1531620"/>
            <wp:effectExtent l="0" t="0" r="9525" b="0"/>
            <wp:wrapSquare wrapText="bothSides"/>
            <wp:docPr id="819247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746" name="Image 819247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86575" cy="153162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915" w:type="dxa"/>
        <w:tblInd w:w="-572" w:type="dxa"/>
        <w:tblLook w:val="04A0" w:firstRow="1" w:lastRow="0" w:firstColumn="1" w:lastColumn="0" w:noHBand="0" w:noVBand="1"/>
      </w:tblPr>
      <w:tblGrid>
        <w:gridCol w:w="10915"/>
      </w:tblGrid>
      <w:tr w:rsidR="007A14FC" w14:paraId="41038989" w14:textId="77777777" w:rsidTr="008D48BF">
        <w:tc>
          <w:tcPr>
            <w:tcW w:w="10915" w:type="dxa"/>
          </w:tcPr>
          <w:p w14:paraId="405CBE76" w14:textId="7576A2C9" w:rsidR="00820077" w:rsidRDefault="00F55953" w:rsidP="00820077">
            <w:pPr>
              <w:rPr>
                <w:rFonts w:ascii="Poppins" w:hAnsi="Poppins" w:cs="Poppins"/>
                <w:b/>
                <w:color w:val="000000"/>
              </w:rPr>
            </w:pPr>
            <w:r>
              <w:rPr>
                <w:rFonts w:ascii="Poppins" w:hAnsi="Poppins" w:cs="Poppins"/>
                <w:b/>
                <w:color w:val="000000"/>
              </w:rPr>
              <w:t>Le Collectif « Ensemble contre la myopie »</w:t>
            </w:r>
          </w:p>
        </w:tc>
      </w:tr>
    </w:tbl>
    <w:p w14:paraId="076133D2" w14:textId="481528CF" w:rsidR="00820077" w:rsidRPr="000473FD" w:rsidRDefault="00820077" w:rsidP="000473FD">
      <w:pPr>
        <w:pBdr>
          <w:top w:val="nil"/>
          <w:left w:val="nil"/>
          <w:bottom w:val="nil"/>
          <w:right w:val="nil"/>
          <w:between w:val="nil"/>
        </w:pBdr>
        <w:spacing w:after="0"/>
        <w:rPr>
          <w:rFonts w:ascii="Poppins" w:hAnsi="Poppins" w:cs="Poppins"/>
          <w:b/>
          <w:color w:val="009999"/>
        </w:rPr>
      </w:pPr>
      <w:r>
        <w:rPr>
          <w:rFonts w:ascii="Poppins" w:hAnsi="Poppins" w:cs="Poppins"/>
          <w:b/>
          <w:color w:val="009999"/>
        </w:rPr>
        <w:br/>
      </w:r>
      <w:r w:rsidRPr="000D43CA">
        <w:rPr>
          <w:rFonts w:ascii="Poppins" w:hAnsi="Poppins" w:cs="Poppins"/>
          <w:b/>
          <w:color w:val="009999"/>
        </w:rPr>
        <w:t>Contact presse</w:t>
      </w:r>
      <w:r>
        <w:rPr>
          <w:rFonts w:ascii="Poppins" w:hAnsi="Poppins" w:cs="Poppins"/>
          <w:b/>
          <w:color w:val="009999"/>
        </w:rPr>
        <w:t xml:space="preserve"> : Agathe </w:t>
      </w:r>
      <w:proofErr w:type="spellStart"/>
      <w:r>
        <w:rPr>
          <w:rFonts w:ascii="Poppins" w:hAnsi="Poppins" w:cs="Poppins"/>
          <w:b/>
          <w:color w:val="009999"/>
        </w:rPr>
        <w:t>Lobet</w:t>
      </w:r>
      <w:proofErr w:type="spellEnd"/>
      <w:r>
        <w:rPr>
          <w:rFonts w:ascii="Poppins" w:hAnsi="Poppins" w:cs="Poppins"/>
          <w:b/>
          <w:color w:val="009999"/>
        </w:rPr>
        <w:t xml:space="preserve"> l </w:t>
      </w:r>
      <w:proofErr w:type="spellStart"/>
      <w:r w:rsidRPr="00A22682">
        <w:rPr>
          <w:rStyle w:val="Lienhypertexte"/>
          <w:rFonts w:ascii="Poppins" w:hAnsi="Poppins" w:cs="Poppins"/>
          <w:b/>
        </w:rPr>
        <w:t>agathe.lobet@conseil.care</w:t>
      </w:r>
      <w:proofErr w:type="spellEnd"/>
      <w:r>
        <w:rPr>
          <w:rFonts w:ascii="Poppins" w:hAnsi="Poppins" w:cs="Poppins"/>
          <w:b/>
          <w:color w:val="009999"/>
        </w:rPr>
        <w:t xml:space="preserve"> l 06 26 28 69 66</w:t>
      </w:r>
    </w:p>
    <w:sectPr w:rsidR="00820077" w:rsidRPr="000473FD" w:rsidSect="005C3500">
      <w:footerReference w:type="default" r:id="rId16"/>
      <w:pgSz w:w="11906" w:h="16838"/>
      <w:pgMar w:top="907" w:right="1021" w:bottom="964" w:left="102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03F8D" w14:textId="77777777" w:rsidR="00516EC5" w:rsidRDefault="00516EC5" w:rsidP="008935DC">
      <w:pPr>
        <w:spacing w:after="0" w:line="240" w:lineRule="auto"/>
      </w:pPr>
      <w:r>
        <w:separator/>
      </w:r>
    </w:p>
  </w:endnote>
  <w:endnote w:type="continuationSeparator" w:id="0">
    <w:p w14:paraId="1B132B41" w14:textId="77777777" w:rsidR="00516EC5" w:rsidRDefault="00516EC5" w:rsidP="00893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oppins">
    <w:charset w:val="00"/>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1A79E" w14:textId="0F723C25" w:rsidR="00396235" w:rsidRDefault="00396235">
    <w:pPr>
      <w:pStyle w:val="Pieddepage"/>
    </w:pPr>
  </w:p>
  <w:p w14:paraId="77FF3C68" w14:textId="281E0564" w:rsidR="008935DC" w:rsidRDefault="008935DC" w:rsidP="006774E5">
    <w:pPr>
      <w:pStyle w:val="Pieddepage"/>
      <w:tabs>
        <w:tab w:val="clear" w:pos="4536"/>
        <w:tab w:val="clear" w:pos="9072"/>
        <w:tab w:val="left" w:pos="21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30F8A" w14:textId="77777777" w:rsidR="00516EC5" w:rsidRDefault="00516EC5" w:rsidP="008935DC">
      <w:pPr>
        <w:spacing w:after="0" w:line="240" w:lineRule="auto"/>
      </w:pPr>
      <w:r>
        <w:separator/>
      </w:r>
    </w:p>
  </w:footnote>
  <w:footnote w:type="continuationSeparator" w:id="0">
    <w:p w14:paraId="76028F8B" w14:textId="77777777" w:rsidR="00516EC5" w:rsidRDefault="00516EC5" w:rsidP="00893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42.25pt;height:242.25pt" o:bullet="t">
        <v:imagedata r:id="rId1" o:title="BM-Myopie-favicon-coul"/>
      </v:shape>
    </w:pict>
  </w:numPicBullet>
  <w:abstractNum w:abstractNumId="0" w15:restartNumberingAfterBreak="0">
    <w:nsid w:val="003D4054"/>
    <w:multiLevelType w:val="hybridMultilevel"/>
    <w:tmpl w:val="13EED190"/>
    <w:lvl w:ilvl="0" w:tplc="00F27EFE">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2E3515"/>
    <w:multiLevelType w:val="hybridMultilevel"/>
    <w:tmpl w:val="AF3630F6"/>
    <w:lvl w:ilvl="0" w:tplc="FFFFFFFF">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893A50"/>
    <w:multiLevelType w:val="hybridMultilevel"/>
    <w:tmpl w:val="A2F078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EC644F"/>
    <w:multiLevelType w:val="hybridMultilevel"/>
    <w:tmpl w:val="6EB6D9C0"/>
    <w:lvl w:ilvl="0" w:tplc="C6F4269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0C1829"/>
    <w:multiLevelType w:val="hybridMultilevel"/>
    <w:tmpl w:val="08D88A38"/>
    <w:lvl w:ilvl="0" w:tplc="00F27EFE">
      <w:numFmt w:val="bullet"/>
      <w:lvlText w:val="-"/>
      <w:lvlJc w:val="left"/>
      <w:pPr>
        <w:ind w:left="720" w:hanging="360"/>
      </w:pPr>
      <w:rPr>
        <w:rFonts w:ascii="Arial" w:eastAsiaTheme="minorHAnsi"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E7154C"/>
    <w:multiLevelType w:val="hybridMultilevel"/>
    <w:tmpl w:val="8010874E"/>
    <w:lvl w:ilvl="0" w:tplc="00F27EFE">
      <w:numFmt w:val="bullet"/>
      <w:lvlText w:val="-"/>
      <w:lvlJc w:val="left"/>
      <w:pPr>
        <w:ind w:left="1080" w:hanging="360"/>
      </w:pPr>
      <w:rPr>
        <w:rFonts w:ascii="Arial" w:eastAsiaTheme="minorHAnsi"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B9E209A"/>
    <w:multiLevelType w:val="hybridMultilevel"/>
    <w:tmpl w:val="F8E4CA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2959EF"/>
    <w:multiLevelType w:val="hybridMultilevel"/>
    <w:tmpl w:val="C21892AA"/>
    <w:lvl w:ilvl="0" w:tplc="FFFFFFFF">
      <w:start w:val="1"/>
      <w:numFmt w:val="bullet"/>
      <w:lvlText w:val=""/>
      <w:lvlJc w:val="left"/>
      <w:pPr>
        <w:ind w:left="720" w:hanging="360"/>
      </w:pPr>
      <w:rPr>
        <w:rFonts w:ascii="Wingdings" w:hAnsi="Wingdings" w:hint="default"/>
        <w:color w:val="0070C0"/>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8B696D"/>
    <w:multiLevelType w:val="multilevel"/>
    <w:tmpl w:val="77D2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C51F9"/>
    <w:multiLevelType w:val="hybridMultilevel"/>
    <w:tmpl w:val="79B0B9AC"/>
    <w:lvl w:ilvl="0" w:tplc="FFFFFFFF">
      <w:start w:val="1"/>
      <w:numFmt w:val="bullet"/>
      <w:lvlText w:val=""/>
      <w:lvlJc w:val="left"/>
      <w:pPr>
        <w:ind w:left="720" w:hanging="360"/>
      </w:pPr>
      <w:rPr>
        <w:rFonts w:ascii="Wingdings" w:hAnsi="Wingdings" w:hint="default"/>
        <w:color w:val="0070C0"/>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896585"/>
    <w:multiLevelType w:val="hybridMultilevel"/>
    <w:tmpl w:val="FE6AAF8A"/>
    <w:lvl w:ilvl="0" w:tplc="040C0003">
      <w:start w:val="1"/>
      <w:numFmt w:val="bullet"/>
      <w:lvlText w:val="o"/>
      <w:lvlJc w:val="left"/>
      <w:pPr>
        <w:ind w:left="1440" w:hanging="360"/>
      </w:pPr>
      <w:rPr>
        <w:rFonts w:ascii="Courier New" w:hAnsi="Courier New" w:cs="Courier New" w:hint="default"/>
        <w:color w:val="0A0A0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B223DAA"/>
    <w:multiLevelType w:val="hybridMultilevel"/>
    <w:tmpl w:val="C12433AC"/>
    <w:lvl w:ilvl="0" w:tplc="996A2404">
      <w:numFmt w:val="bullet"/>
      <w:lvlText w:val=""/>
      <w:lvlPicBulletId w:val="0"/>
      <w:lvlJc w:val="left"/>
      <w:pPr>
        <w:ind w:left="1080" w:hanging="360"/>
      </w:pPr>
      <w:rPr>
        <w:rFonts w:ascii="Symbol" w:eastAsiaTheme="minorHAnsi"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5562A1E"/>
    <w:multiLevelType w:val="multilevel"/>
    <w:tmpl w:val="103897C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7E25C7"/>
    <w:multiLevelType w:val="hybridMultilevel"/>
    <w:tmpl w:val="FF4213AA"/>
    <w:lvl w:ilvl="0" w:tplc="387EB35A">
      <w:numFmt w:val="bullet"/>
      <w:lvlText w:val="-"/>
      <w:lvlJc w:val="left"/>
      <w:pPr>
        <w:ind w:left="720" w:hanging="360"/>
      </w:pPr>
      <w:rPr>
        <w:rFonts w:ascii="Poppins" w:eastAsia="Calibri" w:hAnsi="Poppins" w:cs="Poppi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9B63FB"/>
    <w:multiLevelType w:val="hybridMultilevel"/>
    <w:tmpl w:val="642A1CB0"/>
    <w:lvl w:ilvl="0" w:tplc="ED9AAB26">
      <w:numFmt w:val="bullet"/>
      <w:lvlText w:val="-"/>
      <w:lvlJc w:val="left"/>
      <w:pPr>
        <w:ind w:left="720" w:hanging="360"/>
      </w:pPr>
      <w:rPr>
        <w:rFonts w:ascii="Poppins" w:eastAsia="Times New Roman" w:hAnsi="Poppins" w:cs="Poppi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C34D2B"/>
    <w:multiLevelType w:val="hybridMultilevel"/>
    <w:tmpl w:val="FD1A635A"/>
    <w:lvl w:ilvl="0" w:tplc="869C8D52">
      <w:numFmt w:val="bullet"/>
      <w:lvlText w:val="-"/>
      <w:lvlJc w:val="left"/>
      <w:pPr>
        <w:ind w:left="720" w:hanging="360"/>
      </w:pPr>
      <w:rPr>
        <w:rFonts w:ascii="Arial" w:eastAsia="Times New Roman" w:hAnsi="Arial" w:cs="Arial" w:hint="default"/>
        <w:color w:val="0A0A0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525AF2"/>
    <w:multiLevelType w:val="hybridMultilevel"/>
    <w:tmpl w:val="11D20EA2"/>
    <w:lvl w:ilvl="0" w:tplc="3ABA3C84">
      <w:numFmt w:val="bullet"/>
      <w:lvlText w:val="-"/>
      <w:lvlJc w:val="left"/>
      <w:pPr>
        <w:ind w:left="720" w:hanging="360"/>
      </w:pPr>
      <w:rPr>
        <w:rFonts w:ascii="Poppins" w:eastAsia="Times New Roman" w:hAnsi="Poppins" w:cs="Poppins" w:hint="default"/>
        <w:color w:val="49494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0D7FD0"/>
    <w:multiLevelType w:val="hybridMultilevel"/>
    <w:tmpl w:val="ED3A735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E25BA2"/>
    <w:multiLevelType w:val="hybridMultilevel"/>
    <w:tmpl w:val="4B2C2C04"/>
    <w:lvl w:ilvl="0" w:tplc="00F27EFE">
      <w:numFmt w:val="bullet"/>
      <w:lvlText w:val="-"/>
      <w:lvlJc w:val="left"/>
      <w:pPr>
        <w:ind w:left="720" w:hanging="360"/>
      </w:pPr>
      <w:rPr>
        <w:rFonts w:ascii="Arial" w:eastAsiaTheme="minorHAnsi"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9F2F7F"/>
    <w:multiLevelType w:val="hybridMultilevel"/>
    <w:tmpl w:val="49D0270A"/>
    <w:lvl w:ilvl="0" w:tplc="C6F42696">
      <w:start w:val="1"/>
      <w:numFmt w:val="bullet"/>
      <w:lvlText w:val=""/>
      <w:lvlJc w:val="left"/>
      <w:pPr>
        <w:ind w:left="1080" w:hanging="360"/>
      </w:pPr>
      <w:rPr>
        <w:rFonts w:ascii="Wingdings" w:hAnsi="Wingdings" w:hint="default"/>
        <w:color w:val="0070C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1241D49"/>
    <w:multiLevelType w:val="hybridMultilevel"/>
    <w:tmpl w:val="F482A198"/>
    <w:lvl w:ilvl="0" w:tplc="C6F42696">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A40FF1"/>
    <w:multiLevelType w:val="hybridMultilevel"/>
    <w:tmpl w:val="3D00B018"/>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B550F7"/>
    <w:multiLevelType w:val="hybridMultilevel"/>
    <w:tmpl w:val="B1E8B1D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D321169"/>
    <w:multiLevelType w:val="hybridMultilevel"/>
    <w:tmpl w:val="6B88B7B6"/>
    <w:lvl w:ilvl="0" w:tplc="C6F42696">
      <w:start w:val="1"/>
      <w:numFmt w:val="bullet"/>
      <w:lvlText w:val=""/>
      <w:lvlJc w:val="left"/>
      <w:pPr>
        <w:ind w:left="720" w:hanging="360"/>
      </w:pPr>
      <w:rPr>
        <w:rFonts w:ascii="Wingdings" w:hAnsi="Wingdings"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4E323F"/>
    <w:multiLevelType w:val="hybridMultilevel"/>
    <w:tmpl w:val="CF184B0E"/>
    <w:lvl w:ilvl="0" w:tplc="996A2404">
      <w:numFmt w:val="bullet"/>
      <w:lvlText w:val=""/>
      <w:lvlPicBulletId w:val="0"/>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01166B"/>
    <w:multiLevelType w:val="hybridMultilevel"/>
    <w:tmpl w:val="9028CC3C"/>
    <w:lvl w:ilvl="0" w:tplc="08CCD9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D67E2E"/>
    <w:multiLevelType w:val="multilevel"/>
    <w:tmpl w:val="4D58B64A"/>
    <w:lvl w:ilvl="0">
      <w:start w:val="1"/>
      <w:numFmt w:val="bullet"/>
      <w:lvlText w:val=""/>
      <w:lvlJc w:val="left"/>
      <w:pPr>
        <w:tabs>
          <w:tab w:val="num" w:pos="720"/>
        </w:tabs>
        <w:ind w:left="720" w:hanging="360"/>
      </w:pPr>
      <w:rPr>
        <w:rFonts w:ascii="Symbol" w:hAnsi="Symbol" w:hint="default"/>
        <w:sz w:val="20"/>
      </w:rPr>
    </w:lvl>
    <w:lvl w:ilvl="1">
      <w:start w:val="2023"/>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A81144"/>
    <w:multiLevelType w:val="hybridMultilevel"/>
    <w:tmpl w:val="311C6A38"/>
    <w:lvl w:ilvl="0" w:tplc="FFFFFFFF">
      <w:numFmt w:val="bullet"/>
      <w:lvlText w:val="-"/>
      <w:lvlJc w:val="left"/>
      <w:pPr>
        <w:ind w:left="720" w:hanging="360"/>
      </w:pPr>
      <w:rPr>
        <w:rFonts w:ascii="Calibri" w:eastAsiaTheme="minorHAnsi" w:hAnsi="Calibri" w:cs="Calibri" w:hint="default"/>
      </w:rPr>
    </w:lvl>
    <w:lvl w:ilvl="1" w:tplc="996A2404">
      <w:numFmt w:val="bullet"/>
      <w:lvlText w:val=""/>
      <w:lvlPicBulletId w:val="0"/>
      <w:lvlJc w:val="left"/>
      <w:pPr>
        <w:ind w:left="1080" w:hanging="360"/>
      </w:pPr>
      <w:rPr>
        <w:rFonts w:ascii="Symbol" w:eastAsiaTheme="minorHAnsi"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77579B"/>
    <w:multiLevelType w:val="hybridMultilevel"/>
    <w:tmpl w:val="F7563182"/>
    <w:lvl w:ilvl="0" w:tplc="C6F4269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082899"/>
    <w:multiLevelType w:val="hybridMultilevel"/>
    <w:tmpl w:val="1CB6C628"/>
    <w:lvl w:ilvl="0" w:tplc="C6F42696">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F56A63"/>
    <w:multiLevelType w:val="multilevel"/>
    <w:tmpl w:val="704A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055B9"/>
    <w:multiLevelType w:val="hybridMultilevel"/>
    <w:tmpl w:val="8A4889A4"/>
    <w:lvl w:ilvl="0" w:tplc="C6F4269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F87429A"/>
    <w:multiLevelType w:val="hybridMultilevel"/>
    <w:tmpl w:val="5D085CC0"/>
    <w:lvl w:ilvl="0" w:tplc="0A5A9826">
      <w:numFmt w:val="bullet"/>
      <w:lvlText w:val="-"/>
      <w:lvlJc w:val="left"/>
      <w:pPr>
        <w:ind w:left="720" w:hanging="360"/>
      </w:pPr>
      <w:rPr>
        <w:rFonts w:ascii="Poppins" w:eastAsia="Times New Roman" w:hAnsi="Poppins" w:cs="Poppi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6128291">
    <w:abstractNumId w:val="12"/>
  </w:num>
  <w:num w:numId="2" w16cid:durableId="1666904">
    <w:abstractNumId w:val="24"/>
  </w:num>
  <w:num w:numId="3" w16cid:durableId="2031831820">
    <w:abstractNumId w:val="25"/>
  </w:num>
  <w:num w:numId="4" w16cid:durableId="1170826516">
    <w:abstractNumId w:val="4"/>
  </w:num>
  <w:num w:numId="5" w16cid:durableId="2066906669">
    <w:abstractNumId w:val="5"/>
  </w:num>
  <w:num w:numId="6" w16cid:durableId="1434403751">
    <w:abstractNumId w:val="11"/>
  </w:num>
  <w:num w:numId="7" w16cid:durableId="1417438284">
    <w:abstractNumId w:val="27"/>
  </w:num>
  <w:num w:numId="8" w16cid:durableId="1899127287">
    <w:abstractNumId w:val="1"/>
  </w:num>
  <w:num w:numId="9" w16cid:durableId="1372026217">
    <w:abstractNumId w:val="13"/>
  </w:num>
  <w:num w:numId="10" w16cid:durableId="615016451">
    <w:abstractNumId w:val="0"/>
  </w:num>
  <w:num w:numId="11" w16cid:durableId="1103963375">
    <w:abstractNumId w:val="21"/>
  </w:num>
  <w:num w:numId="12" w16cid:durableId="484055562">
    <w:abstractNumId w:val="18"/>
  </w:num>
  <w:num w:numId="13" w16cid:durableId="1685668032">
    <w:abstractNumId w:val="15"/>
  </w:num>
  <w:num w:numId="14" w16cid:durableId="1076560736">
    <w:abstractNumId w:val="10"/>
  </w:num>
  <w:num w:numId="15" w16cid:durableId="644164584">
    <w:abstractNumId w:val="8"/>
  </w:num>
  <w:num w:numId="16" w16cid:durableId="568080388">
    <w:abstractNumId w:val="30"/>
  </w:num>
  <w:num w:numId="17" w16cid:durableId="1452357427">
    <w:abstractNumId w:val="22"/>
  </w:num>
  <w:num w:numId="18" w16cid:durableId="1859924027">
    <w:abstractNumId w:val="2"/>
  </w:num>
  <w:num w:numId="19" w16cid:durableId="1255435918">
    <w:abstractNumId w:val="6"/>
  </w:num>
  <w:num w:numId="20" w16cid:durableId="2121876537">
    <w:abstractNumId w:val="14"/>
  </w:num>
  <w:num w:numId="21" w16cid:durableId="2141259605">
    <w:abstractNumId w:val="32"/>
  </w:num>
  <w:num w:numId="22" w16cid:durableId="266623384">
    <w:abstractNumId w:val="28"/>
  </w:num>
  <w:num w:numId="23" w16cid:durableId="1610428673">
    <w:abstractNumId w:val="3"/>
  </w:num>
  <w:num w:numId="24" w16cid:durableId="960068974">
    <w:abstractNumId w:val="23"/>
  </w:num>
  <w:num w:numId="25" w16cid:durableId="1524516479">
    <w:abstractNumId w:val="31"/>
  </w:num>
  <w:num w:numId="26" w16cid:durableId="2129931263">
    <w:abstractNumId w:val="16"/>
  </w:num>
  <w:num w:numId="27" w16cid:durableId="835997731">
    <w:abstractNumId w:val="19"/>
  </w:num>
  <w:num w:numId="28" w16cid:durableId="588998977">
    <w:abstractNumId w:val="20"/>
  </w:num>
  <w:num w:numId="29" w16cid:durableId="1602763054">
    <w:abstractNumId w:val="7"/>
  </w:num>
  <w:num w:numId="30" w16cid:durableId="2026320636">
    <w:abstractNumId w:val="9"/>
  </w:num>
  <w:num w:numId="31" w16cid:durableId="505442813">
    <w:abstractNumId w:val="26"/>
  </w:num>
  <w:num w:numId="32" w16cid:durableId="732123244">
    <w:abstractNumId w:val="17"/>
  </w:num>
  <w:num w:numId="33" w16cid:durableId="2532439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95"/>
    <w:rsid w:val="000022EE"/>
    <w:rsid w:val="000023AF"/>
    <w:rsid w:val="000032A7"/>
    <w:rsid w:val="00004F14"/>
    <w:rsid w:val="00022A40"/>
    <w:rsid w:val="00023B45"/>
    <w:rsid w:val="0003065B"/>
    <w:rsid w:val="0003411D"/>
    <w:rsid w:val="000473FD"/>
    <w:rsid w:val="000520D9"/>
    <w:rsid w:val="00056FF3"/>
    <w:rsid w:val="00076032"/>
    <w:rsid w:val="00084259"/>
    <w:rsid w:val="000908D4"/>
    <w:rsid w:val="000B5FC4"/>
    <w:rsid w:val="000D0968"/>
    <w:rsid w:val="000D43CA"/>
    <w:rsid w:val="000E2CF8"/>
    <w:rsid w:val="000F1175"/>
    <w:rsid w:val="000F1EC5"/>
    <w:rsid w:val="00102871"/>
    <w:rsid w:val="001111E7"/>
    <w:rsid w:val="00113F94"/>
    <w:rsid w:val="00115E3F"/>
    <w:rsid w:val="001347B1"/>
    <w:rsid w:val="00135554"/>
    <w:rsid w:val="001421EF"/>
    <w:rsid w:val="00144D4A"/>
    <w:rsid w:val="0014584D"/>
    <w:rsid w:val="001512BA"/>
    <w:rsid w:val="001657FB"/>
    <w:rsid w:val="00170766"/>
    <w:rsid w:val="00183CDC"/>
    <w:rsid w:val="00186793"/>
    <w:rsid w:val="001D51BC"/>
    <w:rsid w:val="001D5F8B"/>
    <w:rsid w:val="001E41CE"/>
    <w:rsid w:val="001E478F"/>
    <w:rsid w:val="001E5ED9"/>
    <w:rsid w:val="001E70A9"/>
    <w:rsid w:val="0020555F"/>
    <w:rsid w:val="00231B59"/>
    <w:rsid w:val="00233798"/>
    <w:rsid w:val="00235385"/>
    <w:rsid w:val="00252AB7"/>
    <w:rsid w:val="002532D7"/>
    <w:rsid w:val="00253375"/>
    <w:rsid w:val="0026571C"/>
    <w:rsid w:val="0027315B"/>
    <w:rsid w:val="00274878"/>
    <w:rsid w:val="00277748"/>
    <w:rsid w:val="00294068"/>
    <w:rsid w:val="002A519F"/>
    <w:rsid w:val="002A7619"/>
    <w:rsid w:val="002B2992"/>
    <w:rsid w:val="002C1A84"/>
    <w:rsid w:val="002D2955"/>
    <w:rsid w:val="002D36B4"/>
    <w:rsid w:val="002E0CCF"/>
    <w:rsid w:val="002E5F0E"/>
    <w:rsid w:val="002E70EB"/>
    <w:rsid w:val="0030419A"/>
    <w:rsid w:val="003153FD"/>
    <w:rsid w:val="00326F03"/>
    <w:rsid w:val="00335923"/>
    <w:rsid w:val="003412CB"/>
    <w:rsid w:val="00373672"/>
    <w:rsid w:val="003827A8"/>
    <w:rsid w:val="00396235"/>
    <w:rsid w:val="003B38E4"/>
    <w:rsid w:val="003B6404"/>
    <w:rsid w:val="003C11A9"/>
    <w:rsid w:val="003D18A8"/>
    <w:rsid w:val="003D7388"/>
    <w:rsid w:val="003E6D61"/>
    <w:rsid w:val="003E6D90"/>
    <w:rsid w:val="003E7F67"/>
    <w:rsid w:val="003F19A8"/>
    <w:rsid w:val="004052AF"/>
    <w:rsid w:val="004245FF"/>
    <w:rsid w:val="00426DB4"/>
    <w:rsid w:val="00446BE7"/>
    <w:rsid w:val="0045178C"/>
    <w:rsid w:val="00456EC6"/>
    <w:rsid w:val="004630DF"/>
    <w:rsid w:val="00465448"/>
    <w:rsid w:val="00475BA6"/>
    <w:rsid w:val="00486B9C"/>
    <w:rsid w:val="004A21F3"/>
    <w:rsid w:val="004A65B5"/>
    <w:rsid w:val="004B07EE"/>
    <w:rsid w:val="004B1CE4"/>
    <w:rsid w:val="004B679C"/>
    <w:rsid w:val="004C041B"/>
    <w:rsid w:val="004C0E2B"/>
    <w:rsid w:val="004C6E85"/>
    <w:rsid w:val="004E588F"/>
    <w:rsid w:val="004F2D26"/>
    <w:rsid w:val="005000D0"/>
    <w:rsid w:val="005037CA"/>
    <w:rsid w:val="00506169"/>
    <w:rsid w:val="00516EC5"/>
    <w:rsid w:val="00542942"/>
    <w:rsid w:val="005630A7"/>
    <w:rsid w:val="00567014"/>
    <w:rsid w:val="0057261B"/>
    <w:rsid w:val="00575564"/>
    <w:rsid w:val="005845F6"/>
    <w:rsid w:val="00587F4D"/>
    <w:rsid w:val="00590E89"/>
    <w:rsid w:val="005927B0"/>
    <w:rsid w:val="00594F30"/>
    <w:rsid w:val="005950B1"/>
    <w:rsid w:val="00597913"/>
    <w:rsid w:val="005B0F28"/>
    <w:rsid w:val="005B506A"/>
    <w:rsid w:val="005C3500"/>
    <w:rsid w:val="005C5DBC"/>
    <w:rsid w:val="005E7B75"/>
    <w:rsid w:val="005F3B54"/>
    <w:rsid w:val="005F6629"/>
    <w:rsid w:val="00617639"/>
    <w:rsid w:val="00635EBF"/>
    <w:rsid w:val="006619AE"/>
    <w:rsid w:val="00661C45"/>
    <w:rsid w:val="00665C57"/>
    <w:rsid w:val="006774E5"/>
    <w:rsid w:val="006802E6"/>
    <w:rsid w:val="00680864"/>
    <w:rsid w:val="00680CC0"/>
    <w:rsid w:val="00687F35"/>
    <w:rsid w:val="006A1F45"/>
    <w:rsid w:val="006A7F53"/>
    <w:rsid w:val="006B0824"/>
    <w:rsid w:val="006B0A1C"/>
    <w:rsid w:val="006C24C7"/>
    <w:rsid w:val="006C2B02"/>
    <w:rsid w:val="006C7F9F"/>
    <w:rsid w:val="006D2B35"/>
    <w:rsid w:val="0072246C"/>
    <w:rsid w:val="00744504"/>
    <w:rsid w:val="00751D4F"/>
    <w:rsid w:val="00752F41"/>
    <w:rsid w:val="0075427B"/>
    <w:rsid w:val="00775057"/>
    <w:rsid w:val="00783BA8"/>
    <w:rsid w:val="00792798"/>
    <w:rsid w:val="007A14FC"/>
    <w:rsid w:val="007C3F1C"/>
    <w:rsid w:val="007C43EC"/>
    <w:rsid w:val="007C6D4D"/>
    <w:rsid w:val="007D4F57"/>
    <w:rsid w:val="007D7180"/>
    <w:rsid w:val="007E3500"/>
    <w:rsid w:val="007F2723"/>
    <w:rsid w:val="007F53B3"/>
    <w:rsid w:val="00804CB1"/>
    <w:rsid w:val="00806343"/>
    <w:rsid w:val="008100B2"/>
    <w:rsid w:val="0081071A"/>
    <w:rsid w:val="00820077"/>
    <w:rsid w:val="00825BBA"/>
    <w:rsid w:val="00830EF9"/>
    <w:rsid w:val="008335A2"/>
    <w:rsid w:val="0083532D"/>
    <w:rsid w:val="00852EF6"/>
    <w:rsid w:val="00857F40"/>
    <w:rsid w:val="00860A29"/>
    <w:rsid w:val="008670C4"/>
    <w:rsid w:val="00873955"/>
    <w:rsid w:val="008740A1"/>
    <w:rsid w:val="008935DC"/>
    <w:rsid w:val="0089389C"/>
    <w:rsid w:val="00893BC0"/>
    <w:rsid w:val="008D48BF"/>
    <w:rsid w:val="008E127A"/>
    <w:rsid w:val="008E79EB"/>
    <w:rsid w:val="008F01CE"/>
    <w:rsid w:val="008F1A9D"/>
    <w:rsid w:val="00901CA9"/>
    <w:rsid w:val="00906C71"/>
    <w:rsid w:val="00907084"/>
    <w:rsid w:val="00917265"/>
    <w:rsid w:val="0092428E"/>
    <w:rsid w:val="009324C1"/>
    <w:rsid w:val="009340A9"/>
    <w:rsid w:val="00934F3C"/>
    <w:rsid w:val="00967297"/>
    <w:rsid w:val="00971C8C"/>
    <w:rsid w:val="00977033"/>
    <w:rsid w:val="00986D84"/>
    <w:rsid w:val="00995279"/>
    <w:rsid w:val="009971DA"/>
    <w:rsid w:val="009B0698"/>
    <w:rsid w:val="009C2560"/>
    <w:rsid w:val="009E1C0B"/>
    <w:rsid w:val="009E24E0"/>
    <w:rsid w:val="00A14D23"/>
    <w:rsid w:val="00A14D2B"/>
    <w:rsid w:val="00A16800"/>
    <w:rsid w:val="00A231D3"/>
    <w:rsid w:val="00A307B9"/>
    <w:rsid w:val="00A47595"/>
    <w:rsid w:val="00A50C4F"/>
    <w:rsid w:val="00A54B6C"/>
    <w:rsid w:val="00A64B93"/>
    <w:rsid w:val="00A6605B"/>
    <w:rsid w:val="00A73B0E"/>
    <w:rsid w:val="00A76C67"/>
    <w:rsid w:val="00A83F6A"/>
    <w:rsid w:val="00A873DD"/>
    <w:rsid w:val="00AA1AA7"/>
    <w:rsid w:val="00AA1F84"/>
    <w:rsid w:val="00AA5D46"/>
    <w:rsid w:val="00AD1866"/>
    <w:rsid w:val="00AF166E"/>
    <w:rsid w:val="00AF5856"/>
    <w:rsid w:val="00B04F3D"/>
    <w:rsid w:val="00B17DA0"/>
    <w:rsid w:val="00B20A53"/>
    <w:rsid w:val="00B37439"/>
    <w:rsid w:val="00B43B72"/>
    <w:rsid w:val="00B502BA"/>
    <w:rsid w:val="00B57069"/>
    <w:rsid w:val="00B82635"/>
    <w:rsid w:val="00B86D76"/>
    <w:rsid w:val="00B936D4"/>
    <w:rsid w:val="00B96473"/>
    <w:rsid w:val="00BA4873"/>
    <w:rsid w:val="00BA6376"/>
    <w:rsid w:val="00BC21C4"/>
    <w:rsid w:val="00BC5B6E"/>
    <w:rsid w:val="00BD4703"/>
    <w:rsid w:val="00BE35D8"/>
    <w:rsid w:val="00C11FAB"/>
    <w:rsid w:val="00C16CFE"/>
    <w:rsid w:val="00C32A40"/>
    <w:rsid w:val="00C33EFF"/>
    <w:rsid w:val="00C3717D"/>
    <w:rsid w:val="00C63FEB"/>
    <w:rsid w:val="00C7060A"/>
    <w:rsid w:val="00C76A7B"/>
    <w:rsid w:val="00C92429"/>
    <w:rsid w:val="00C94E2B"/>
    <w:rsid w:val="00C9671C"/>
    <w:rsid w:val="00C979F6"/>
    <w:rsid w:val="00CA17F8"/>
    <w:rsid w:val="00CA49AA"/>
    <w:rsid w:val="00CC4FD9"/>
    <w:rsid w:val="00CC6E0D"/>
    <w:rsid w:val="00CD52D1"/>
    <w:rsid w:val="00CE3C8B"/>
    <w:rsid w:val="00D0306B"/>
    <w:rsid w:val="00D06443"/>
    <w:rsid w:val="00D0752D"/>
    <w:rsid w:val="00D46912"/>
    <w:rsid w:val="00D472F6"/>
    <w:rsid w:val="00D51D5E"/>
    <w:rsid w:val="00D74012"/>
    <w:rsid w:val="00D8280B"/>
    <w:rsid w:val="00D854AB"/>
    <w:rsid w:val="00D858DA"/>
    <w:rsid w:val="00D947A6"/>
    <w:rsid w:val="00DA64CE"/>
    <w:rsid w:val="00DB2B1B"/>
    <w:rsid w:val="00DC09CD"/>
    <w:rsid w:val="00DC6A59"/>
    <w:rsid w:val="00DD0649"/>
    <w:rsid w:val="00DD6077"/>
    <w:rsid w:val="00DD681C"/>
    <w:rsid w:val="00DE5C65"/>
    <w:rsid w:val="00E07E2B"/>
    <w:rsid w:val="00E100A3"/>
    <w:rsid w:val="00E204A7"/>
    <w:rsid w:val="00E266F2"/>
    <w:rsid w:val="00E33BC4"/>
    <w:rsid w:val="00E44FF6"/>
    <w:rsid w:val="00E52930"/>
    <w:rsid w:val="00E628FF"/>
    <w:rsid w:val="00E62F00"/>
    <w:rsid w:val="00E70724"/>
    <w:rsid w:val="00E73E35"/>
    <w:rsid w:val="00E9727F"/>
    <w:rsid w:val="00E97CC9"/>
    <w:rsid w:val="00EB0E4C"/>
    <w:rsid w:val="00EB3691"/>
    <w:rsid w:val="00EC220B"/>
    <w:rsid w:val="00EC6815"/>
    <w:rsid w:val="00ED0BC4"/>
    <w:rsid w:val="00ED1292"/>
    <w:rsid w:val="00ED4C5A"/>
    <w:rsid w:val="00EE2C3E"/>
    <w:rsid w:val="00EE57A2"/>
    <w:rsid w:val="00EF4088"/>
    <w:rsid w:val="00F11B7D"/>
    <w:rsid w:val="00F21DB2"/>
    <w:rsid w:val="00F243C7"/>
    <w:rsid w:val="00F4288A"/>
    <w:rsid w:val="00F55953"/>
    <w:rsid w:val="00F5700E"/>
    <w:rsid w:val="00F62682"/>
    <w:rsid w:val="00F651FA"/>
    <w:rsid w:val="00F75EDB"/>
    <w:rsid w:val="00F80B65"/>
    <w:rsid w:val="00F8648E"/>
    <w:rsid w:val="00FA2059"/>
    <w:rsid w:val="00FA2DEC"/>
    <w:rsid w:val="00FA4830"/>
    <w:rsid w:val="00FB74B9"/>
    <w:rsid w:val="00FB7503"/>
    <w:rsid w:val="00FC1AAD"/>
    <w:rsid w:val="00FC5F25"/>
    <w:rsid w:val="00FC60CC"/>
    <w:rsid w:val="00FE180F"/>
    <w:rsid w:val="00FF177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B8787"/>
  <w15:docId w15:val="{618A1D87-1262-4215-979B-195C044B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554C13"/>
    <w:pPr>
      <w:ind w:left="720"/>
      <w:contextualSpacing/>
    </w:pPr>
    <w:rPr>
      <w:lang w:bidi="he-IL"/>
    </w:rPr>
  </w:style>
  <w:style w:type="character" w:styleId="Lienhypertexte">
    <w:name w:val="Hyperlink"/>
    <w:basedOn w:val="Policepardfaut"/>
    <w:uiPriority w:val="99"/>
    <w:unhideWhenUsed/>
    <w:rsid w:val="00932A7F"/>
    <w:rPr>
      <w:color w:val="0563C1" w:themeColor="hyperlink"/>
      <w:u w:val="single"/>
    </w:rPr>
  </w:style>
  <w:style w:type="character" w:styleId="Mentionnonrsolue">
    <w:name w:val="Unresolved Mention"/>
    <w:basedOn w:val="Policepardfaut"/>
    <w:uiPriority w:val="99"/>
    <w:semiHidden/>
    <w:unhideWhenUsed/>
    <w:rsid w:val="00932A7F"/>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Accentuation">
    <w:name w:val="Emphasis"/>
    <w:basedOn w:val="Policepardfaut"/>
    <w:uiPriority w:val="20"/>
    <w:qFormat/>
    <w:rsid w:val="007F53B3"/>
    <w:rPr>
      <w:i/>
      <w:iCs/>
    </w:rPr>
  </w:style>
  <w:style w:type="table" w:styleId="Grilledutableau">
    <w:name w:val="Table Grid"/>
    <w:basedOn w:val="TableauNormal"/>
    <w:uiPriority w:val="39"/>
    <w:rsid w:val="00F80B65"/>
    <w:pPr>
      <w:spacing w:after="0" w:line="240" w:lineRule="auto"/>
    </w:pPr>
    <w:rPr>
      <w:rFonts w:asciiTheme="minorHAnsi" w:eastAsiaTheme="minorHAnsi" w:hAnsiTheme="minorHAnsi" w:cstheme="minorBidi"/>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6EC6"/>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En-tte">
    <w:name w:val="header"/>
    <w:basedOn w:val="Normal"/>
    <w:link w:val="En-tteCar"/>
    <w:uiPriority w:val="99"/>
    <w:unhideWhenUsed/>
    <w:rsid w:val="008935DC"/>
    <w:pPr>
      <w:tabs>
        <w:tab w:val="center" w:pos="4536"/>
        <w:tab w:val="right" w:pos="9072"/>
      </w:tabs>
      <w:spacing w:after="0" w:line="240" w:lineRule="auto"/>
    </w:pPr>
  </w:style>
  <w:style w:type="character" w:customStyle="1" w:styleId="En-tteCar">
    <w:name w:val="En-tête Car"/>
    <w:basedOn w:val="Policepardfaut"/>
    <w:link w:val="En-tte"/>
    <w:uiPriority w:val="99"/>
    <w:rsid w:val="008935DC"/>
  </w:style>
  <w:style w:type="paragraph" w:styleId="Pieddepage">
    <w:name w:val="footer"/>
    <w:basedOn w:val="Normal"/>
    <w:link w:val="PieddepageCar"/>
    <w:uiPriority w:val="99"/>
    <w:unhideWhenUsed/>
    <w:rsid w:val="008935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35DC"/>
  </w:style>
  <w:style w:type="paragraph" w:styleId="Rvision">
    <w:name w:val="Revision"/>
    <w:hidden/>
    <w:uiPriority w:val="99"/>
    <w:semiHidden/>
    <w:rsid w:val="00465448"/>
    <w:pPr>
      <w:spacing w:after="0" w:line="240" w:lineRule="auto"/>
    </w:pPr>
  </w:style>
  <w:style w:type="character" w:styleId="lev">
    <w:name w:val="Strong"/>
    <w:basedOn w:val="Policepardfaut"/>
    <w:uiPriority w:val="22"/>
    <w:qFormat/>
    <w:rsid w:val="00EC6815"/>
    <w:rPr>
      <w:b/>
      <w:bCs/>
    </w:rPr>
  </w:style>
  <w:style w:type="character" w:styleId="Lienhypertextesuivivisit">
    <w:name w:val="FollowedHyperlink"/>
    <w:basedOn w:val="Policepardfaut"/>
    <w:uiPriority w:val="99"/>
    <w:semiHidden/>
    <w:unhideWhenUsed/>
    <w:rsid w:val="00A83F6A"/>
    <w:rPr>
      <w:color w:val="954F72" w:themeColor="followedHyperlink"/>
      <w:u w:val="single"/>
    </w:rPr>
  </w:style>
  <w:style w:type="character" w:styleId="Marquedecommentaire">
    <w:name w:val="annotation reference"/>
    <w:basedOn w:val="Policepardfaut"/>
    <w:uiPriority w:val="99"/>
    <w:semiHidden/>
    <w:unhideWhenUsed/>
    <w:rsid w:val="0003065B"/>
    <w:rPr>
      <w:sz w:val="16"/>
      <w:szCs w:val="16"/>
    </w:rPr>
  </w:style>
  <w:style w:type="paragraph" w:styleId="Commentaire">
    <w:name w:val="annotation text"/>
    <w:basedOn w:val="Normal"/>
    <w:link w:val="CommentaireCar"/>
    <w:uiPriority w:val="99"/>
    <w:semiHidden/>
    <w:unhideWhenUsed/>
    <w:rsid w:val="0003065B"/>
    <w:pPr>
      <w:spacing w:line="240" w:lineRule="auto"/>
    </w:pPr>
    <w:rPr>
      <w:sz w:val="20"/>
      <w:szCs w:val="20"/>
    </w:rPr>
  </w:style>
  <w:style w:type="character" w:customStyle="1" w:styleId="CommentaireCar">
    <w:name w:val="Commentaire Car"/>
    <w:basedOn w:val="Policepardfaut"/>
    <w:link w:val="Commentaire"/>
    <w:uiPriority w:val="99"/>
    <w:semiHidden/>
    <w:rsid w:val="0003065B"/>
    <w:rPr>
      <w:sz w:val="20"/>
      <w:szCs w:val="20"/>
    </w:rPr>
  </w:style>
  <w:style w:type="paragraph" w:styleId="Objetducommentaire">
    <w:name w:val="annotation subject"/>
    <w:basedOn w:val="Commentaire"/>
    <w:next w:val="Commentaire"/>
    <w:link w:val="ObjetducommentaireCar"/>
    <w:uiPriority w:val="99"/>
    <w:semiHidden/>
    <w:unhideWhenUsed/>
    <w:rsid w:val="0003065B"/>
    <w:rPr>
      <w:b/>
      <w:bCs/>
    </w:rPr>
  </w:style>
  <w:style w:type="character" w:customStyle="1" w:styleId="ObjetducommentaireCar">
    <w:name w:val="Objet du commentaire Car"/>
    <w:basedOn w:val="CommentaireCar"/>
    <w:link w:val="Objetducommentaire"/>
    <w:uiPriority w:val="99"/>
    <w:semiHidden/>
    <w:rsid w:val="0003065B"/>
    <w:rPr>
      <w:b/>
      <w:bCs/>
      <w:sz w:val="20"/>
      <w:szCs w:val="20"/>
    </w:rPr>
  </w:style>
  <w:style w:type="paragraph" w:styleId="Notedebasdepage">
    <w:name w:val="footnote text"/>
    <w:basedOn w:val="Normal"/>
    <w:link w:val="NotedebasdepageCar"/>
    <w:uiPriority w:val="99"/>
    <w:semiHidden/>
    <w:unhideWhenUsed/>
    <w:rsid w:val="007A14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A14FC"/>
    <w:rPr>
      <w:sz w:val="20"/>
      <w:szCs w:val="20"/>
    </w:rPr>
  </w:style>
  <w:style w:type="character" w:styleId="Appelnotedebasdep">
    <w:name w:val="footnote reference"/>
    <w:basedOn w:val="Policepardfaut"/>
    <w:uiPriority w:val="99"/>
    <w:semiHidden/>
    <w:unhideWhenUsed/>
    <w:rsid w:val="007A14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874974">
      <w:bodyDiv w:val="1"/>
      <w:marLeft w:val="0"/>
      <w:marRight w:val="0"/>
      <w:marTop w:val="0"/>
      <w:marBottom w:val="0"/>
      <w:divBdr>
        <w:top w:val="none" w:sz="0" w:space="0" w:color="auto"/>
        <w:left w:val="none" w:sz="0" w:space="0" w:color="auto"/>
        <w:bottom w:val="none" w:sz="0" w:space="0" w:color="auto"/>
        <w:right w:val="none" w:sz="0" w:space="0" w:color="auto"/>
      </w:divBdr>
    </w:div>
    <w:div w:id="1419717680">
      <w:bodyDiv w:val="1"/>
      <w:marLeft w:val="0"/>
      <w:marRight w:val="0"/>
      <w:marTop w:val="0"/>
      <w:marBottom w:val="0"/>
      <w:divBdr>
        <w:top w:val="none" w:sz="0" w:space="0" w:color="auto"/>
        <w:left w:val="none" w:sz="0" w:space="0" w:color="auto"/>
        <w:bottom w:val="none" w:sz="0" w:space="0" w:color="auto"/>
        <w:right w:val="none" w:sz="0" w:space="0" w:color="auto"/>
      </w:divBdr>
    </w:div>
    <w:div w:id="1731493736">
      <w:bodyDiv w:val="1"/>
      <w:marLeft w:val="0"/>
      <w:marRight w:val="0"/>
      <w:marTop w:val="0"/>
      <w:marBottom w:val="0"/>
      <w:divBdr>
        <w:top w:val="none" w:sz="0" w:space="0" w:color="auto"/>
        <w:left w:val="none" w:sz="0" w:space="0" w:color="auto"/>
        <w:bottom w:val="none" w:sz="0" w:space="0" w:color="auto"/>
        <w:right w:val="none" w:sz="0" w:space="0" w:color="auto"/>
      </w:divBdr>
      <w:divsChild>
        <w:div w:id="279069884">
          <w:marLeft w:val="0"/>
          <w:marRight w:val="0"/>
          <w:marTop w:val="0"/>
          <w:marBottom w:val="0"/>
          <w:divBdr>
            <w:top w:val="none" w:sz="0" w:space="0" w:color="auto"/>
            <w:left w:val="none" w:sz="0" w:space="0" w:color="auto"/>
            <w:bottom w:val="none" w:sz="0" w:space="0" w:color="auto"/>
            <w:right w:val="none" w:sz="0" w:space="0" w:color="auto"/>
          </w:divBdr>
        </w:div>
        <w:div w:id="2096391041">
          <w:marLeft w:val="0"/>
          <w:marRight w:val="0"/>
          <w:marTop w:val="0"/>
          <w:marBottom w:val="0"/>
          <w:divBdr>
            <w:top w:val="none" w:sz="0" w:space="0" w:color="auto"/>
            <w:left w:val="none" w:sz="0" w:space="0" w:color="auto"/>
            <w:bottom w:val="none" w:sz="0" w:space="0" w:color="auto"/>
            <w:right w:val="none" w:sz="0" w:space="0" w:color="auto"/>
          </w:divBdr>
        </w:div>
      </w:divsChild>
    </w:div>
    <w:div w:id="1783064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r/sHvbTySQrvpbwNZuHFEdnZ/eg==">AMUW2mWNArBmC5Ep8Lxh5CA4mlSQ/hSz5mKuco/vfO0qv3676dxWssXQspqHksrpK6ccPFDQoumZIGAD0BJSKRyUArBYk4Nhw1N1hYB0ndvVygUgFoYZ6vWR2scWSYHUWJk+X2JvKeup</go:docsCustomData>
</go:gDocsCustomXmlDataStorage>
</file>

<file path=customXml/itemProps1.xml><?xml version="1.0" encoding="utf-8"?>
<ds:datastoreItem xmlns:ds="http://schemas.openxmlformats.org/officeDocument/2006/customXml" ds:itemID="{103662E5-0288-43DC-A6F6-A1415AA5AA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543</Words>
  <Characters>2990</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Matos</dc:creator>
  <cp:lastModifiedBy>corinne assouly</cp:lastModifiedBy>
  <cp:revision>4</cp:revision>
  <cp:lastPrinted>2022-09-13T12:07:00Z</cp:lastPrinted>
  <dcterms:created xsi:type="dcterms:W3CDTF">2024-09-23T09:57:00Z</dcterms:created>
  <dcterms:modified xsi:type="dcterms:W3CDTF">2024-09-23T10:04:00Z</dcterms:modified>
</cp:coreProperties>
</file>